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80" w:before="0" w:lineRule="auto"/>
        <w:ind w:left="-851"/>
        <w:rPr>
          <w:vertAlign w:val="baseline"/>
        </w:rPr>
      </w:pPr>
      <w:r w:rsidDel="00000000" w:rsidR="00000000" w:rsidRPr="00000000">
        <w:rPr>
          <w:b w:val="1"/>
          <w:vertAlign w:val="baseline"/>
          <w:rtl w:val="0"/>
        </w:rPr>
        <w:t xml:space="preserve">Boral Cement Maldon, NSW</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-1079499</wp:posOffset>
                </wp:positionV>
                <wp:extent cx="5505450" cy="704850"/>
                <wp:effectExtent b="0" l="0" r="0" t="0"/>
                <wp:wrapNone/>
                <wp:docPr id="1028" name=""/>
                <a:graphic>
                  <a:graphicData uri="http://schemas.microsoft.com/office/word/2010/wordprocessingShape">
                    <wps:wsp>
                      <wps:cNvSpPr/>
                      <wps:cNvPr id="2" name="Shape 2"/>
                      <wps:spPr>
                        <a:xfrm>
                          <a:off x="2602800" y="3437100"/>
                          <a:ext cx="5486400"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t xml:space="preserve">Boral Maldon Cement Works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POELA Act 2011 Monitoring Data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-1079499</wp:posOffset>
                </wp:positionV>
                <wp:extent cx="5505450" cy="704850"/>
                <wp:effectExtent b="0" l="0" r="0" t="0"/>
                <wp:wrapNone/>
                <wp:docPr id="102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505450" cy="704850"/>
                        </a:xfrm>
                        <a:prstGeom prst="rect"/>
                        <a:ln/>
                      </pic:spPr>
                    </pic:pic>
                  </a:graphicData>
                </a:graphic>
              </wp:anchor>
            </w:drawing>
          </mc:Fallback>
        </mc:AlternateContent>
      </w:r>
    </w:p>
    <w:p w:rsidR="00000000" w:rsidDel="00000000" w:rsidP="00000000" w:rsidRDefault="00000000" w:rsidRPr="00000000" w14:paraId="00000002">
      <w:pPr>
        <w:pStyle w:val="Heading1"/>
        <w:spacing w:after="80" w:before="0" w:lineRule="auto"/>
        <w:ind w:left="-851"/>
        <w:rPr>
          <w:sz w:val="24"/>
          <w:szCs w:val="24"/>
          <w:vertAlign w:val="baseline"/>
        </w:rPr>
      </w:pPr>
      <w:r w:rsidDel="00000000" w:rsidR="00000000" w:rsidRPr="00000000">
        <w:rPr>
          <w:b w:val="1"/>
          <w:sz w:val="24"/>
          <w:szCs w:val="24"/>
          <w:vertAlign w:val="baseline"/>
          <w:rtl w:val="0"/>
        </w:rPr>
        <w:t xml:space="preserve">Environmental Protection Licence No. 212</w:t>
      </w:r>
      <w:r w:rsidDel="00000000" w:rsidR="00000000" w:rsidRPr="00000000">
        <w:rPr>
          <w:rtl w:val="0"/>
        </w:rPr>
      </w:r>
    </w:p>
    <w:p w:rsidR="00000000" w:rsidDel="00000000" w:rsidP="00000000" w:rsidRDefault="00000000" w:rsidRPr="00000000" w14:paraId="0000000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Explanation of units of measure:</w:t>
      </w:r>
    </w:p>
    <w:p w:rsidR="00000000" w:rsidDel="00000000" w:rsidP="00000000" w:rsidRDefault="00000000" w:rsidRPr="00000000" w14:paraId="00000004">
      <w:pPr>
        <w:ind w:left="7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mg/m</w:t>
      </w:r>
      <w:r w:rsidDel="00000000" w:rsidR="00000000" w:rsidRPr="00000000">
        <w:rPr>
          <w:rFonts w:ascii="Arial" w:cs="Arial" w:eastAsia="Arial" w:hAnsi="Arial"/>
          <w:sz w:val="18"/>
          <w:szCs w:val="18"/>
          <w:vertAlign w:val="superscript"/>
          <w:rtl w:val="0"/>
        </w:rPr>
        <w:t xml:space="preserve">3</w:t>
      </w:r>
      <w:r w:rsidDel="00000000" w:rsidR="00000000" w:rsidRPr="00000000">
        <w:rPr>
          <w:rFonts w:ascii="Arial" w:cs="Arial" w:eastAsia="Arial" w:hAnsi="Arial"/>
          <w:sz w:val="18"/>
          <w:szCs w:val="18"/>
          <w:vertAlign w:val="baseline"/>
          <w:rtl w:val="0"/>
        </w:rPr>
        <w:t xml:space="preserve"> = milligrams per cubic metre</w:t>
      </w:r>
    </w:p>
    <w:p w:rsidR="00000000" w:rsidDel="00000000" w:rsidP="00000000" w:rsidRDefault="00000000" w:rsidRPr="00000000" w14:paraId="00000005">
      <w:pPr>
        <w:ind w:left="7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g/m2/month = grams per square metre per month</w:t>
      </w:r>
    </w:p>
    <w:p w:rsidR="00000000" w:rsidDel="00000000" w:rsidP="00000000" w:rsidRDefault="00000000" w:rsidRPr="00000000" w14:paraId="00000006">
      <w:pPr>
        <w:ind w:left="7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μg/m</w:t>
      </w:r>
      <w:r w:rsidDel="00000000" w:rsidR="00000000" w:rsidRPr="00000000">
        <w:rPr>
          <w:rFonts w:ascii="Arial" w:cs="Arial" w:eastAsia="Arial" w:hAnsi="Arial"/>
          <w:sz w:val="18"/>
          <w:szCs w:val="18"/>
          <w:vertAlign w:val="superscript"/>
          <w:rtl w:val="0"/>
        </w:rPr>
        <w:t xml:space="preserve">3</w:t>
      </w:r>
      <w:r w:rsidDel="00000000" w:rsidR="00000000" w:rsidRPr="00000000">
        <w:rPr>
          <w:rFonts w:ascii="Arial" w:cs="Arial" w:eastAsia="Arial" w:hAnsi="Arial"/>
          <w:sz w:val="18"/>
          <w:szCs w:val="18"/>
          <w:vertAlign w:val="baseline"/>
          <w:rtl w:val="0"/>
        </w:rPr>
        <w:t xml:space="preserve"> = micrograms per cubic metre</w:t>
      </w:r>
    </w:p>
    <w:p w:rsidR="00000000" w:rsidDel="00000000" w:rsidP="00000000" w:rsidRDefault="00000000" w:rsidRPr="00000000" w14:paraId="00000007">
      <w:pPr>
        <w:ind w:left="7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mg/L = milligrams per litre</w:t>
      </w:r>
    </w:p>
    <w:p w:rsidR="00000000" w:rsidDel="00000000" w:rsidP="00000000" w:rsidRDefault="00000000" w:rsidRPr="00000000" w14:paraId="00000008">
      <w:pPr>
        <w:ind w:left="7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NTU = Nephelometric Turbidity Unit</w:t>
      </w:r>
    </w:p>
    <w:p w:rsidR="00000000" w:rsidDel="00000000" w:rsidP="00000000" w:rsidRDefault="00000000" w:rsidRPr="00000000" w14:paraId="0000000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Fonts w:ascii="Arial" w:cs="Arial" w:eastAsia="Arial" w:hAnsi="Arial"/>
          <w:b w:val="1"/>
          <w:vertAlign w:val="baseline"/>
          <w:rtl w:val="0"/>
        </w:rPr>
        <w:t xml:space="preserve">Record updated on:  </w:t>
      </w:r>
      <w:r w:rsidDel="00000000" w:rsidR="00000000" w:rsidRPr="00000000">
        <w:rPr>
          <w:rFonts w:ascii="Arial" w:cs="Arial" w:eastAsia="Arial" w:hAnsi="Arial"/>
          <w:b w:val="1"/>
          <w:rtl w:val="0"/>
        </w:rPr>
        <w:t xml:space="preserve">17</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rtl w:val="0"/>
        </w:rPr>
        <w:t xml:space="preserve">December</w:t>
      </w:r>
      <w:r w:rsidDel="00000000" w:rsidR="00000000" w:rsidRPr="00000000">
        <w:rPr>
          <w:rFonts w:ascii="Arial" w:cs="Arial" w:eastAsia="Arial" w:hAnsi="Arial"/>
          <w:b w:val="1"/>
          <w:vertAlign w:val="baseline"/>
          <w:rtl w:val="0"/>
        </w:rPr>
        <w:t xml:space="preserve"> 2019</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i w:val="0"/>
          <w:vertAlign w:val="baseline"/>
        </w:rPr>
      </w:pPr>
      <w:r w:rsidDel="00000000" w:rsidR="00000000" w:rsidRPr="00000000">
        <w:rPr>
          <w:i w:val="1"/>
          <w:vertAlign w:val="baseline"/>
          <w:rtl w:val="0"/>
        </w:rPr>
        <w:t xml:space="preserve">Maldon Cement Plant’s webpage became live in July 2014. The monitoring data has been uploaded to the internet for public use first time in July 2014 (including historical data back to April 2012) and are updated monthly. This report relates to the calendar year 2017 &amp; 2018.</w:t>
      </w: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pStyle w:val="Heading2"/>
        <w:numPr>
          <w:ilvl w:val="0"/>
          <w:numId w:val="1"/>
        </w:numPr>
        <w:tabs>
          <w:tab w:val="left" w:pos="-567"/>
        </w:tabs>
        <w:ind w:left="360" w:hanging="360"/>
        <w:rPr>
          <w:sz w:val="32"/>
          <w:szCs w:val="32"/>
          <w:vertAlign w:val="baseline"/>
        </w:rPr>
      </w:pPr>
      <w:r w:rsidDel="00000000" w:rsidR="00000000" w:rsidRPr="00000000">
        <w:rPr>
          <w:b w:val="1"/>
          <w:i w:val="1"/>
          <w:sz w:val="32"/>
          <w:szCs w:val="32"/>
          <w:vertAlign w:val="baseline"/>
          <w:rtl w:val="0"/>
        </w:rPr>
        <w:t xml:space="preserve">Ambient air/dust monitoring</w:t>
      </w:r>
      <w:r w:rsidDel="00000000" w:rsidR="00000000" w:rsidRPr="00000000">
        <w:rPr>
          <w:rtl w:val="0"/>
        </w:rPr>
      </w:r>
    </w:p>
    <w:p w:rsidR="00000000" w:rsidDel="00000000" w:rsidP="00000000" w:rsidRDefault="00000000" w:rsidRPr="00000000" w14:paraId="0000000F">
      <w:pPr>
        <w:pStyle w:val="Heading3"/>
        <w:rPr>
          <w:b w:val="0"/>
          <w:sz w:val="24"/>
          <w:szCs w:val="24"/>
          <w:vertAlign w:val="baseline"/>
        </w:rPr>
      </w:pPr>
      <w:r w:rsidDel="00000000" w:rsidR="00000000" w:rsidRPr="00000000">
        <w:rPr>
          <w:b w:val="1"/>
          <w:sz w:val="22"/>
          <w:szCs w:val="22"/>
          <w:vertAlign w:val="baseline"/>
          <w:rtl w:val="0"/>
        </w:rPr>
        <w:t xml:space="preserve">2.1</w:t>
        <w:tab/>
      </w:r>
      <w:r w:rsidDel="00000000" w:rsidR="00000000" w:rsidRPr="00000000">
        <w:rPr>
          <w:b w:val="1"/>
          <w:sz w:val="24"/>
          <w:szCs w:val="24"/>
          <w:vertAlign w:val="baseline"/>
          <w:rtl w:val="0"/>
        </w:rPr>
        <w:t xml:space="preserve">Dust Deposition Gauges</w:t>
      </w:r>
      <w:r w:rsidDel="00000000" w:rsidR="00000000" w:rsidRPr="00000000">
        <w:rPr>
          <w:rtl w:val="0"/>
        </w:rPr>
      </w:r>
    </w:p>
    <w:p w:rsidR="00000000" w:rsidDel="00000000" w:rsidP="00000000" w:rsidRDefault="00000000" w:rsidRPr="00000000" w14:paraId="00000010">
      <w:pPr>
        <w:rPr>
          <w:sz w:val="22"/>
          <w:szCs w:val="22"/>
          <w:vertAlign w:val="baseline"/>
        </w:rPr>
      </w:pPr>
      <w:r w:rsidDel="00000000" w:rsidR="00000000" w:rsidRPr="00000000">
        <w:rPr>
          <w:sz w:val="22"/>
          <w:szCs w:val="22"/>
          <w:vertAlign w:val="baseline"/>
          <w:rtl w:val="0"/>
        </w:rPr>
        <w:t xml:space="preserve">The measurement is expressed as Total Insoluble Matter (g/m</w:t>
      </w:r>
      <w:r w:rsidDel="00000000" w:rsidR="00000000" w:rsidRPr="00000000">
        <w:rPr>
          <w:sz w:val="22"/>
          <w:szCs w:val="22"/>
          <w:vertAlign w:val="superscript"/>
          <w:rtl w:val="0"/>
        </w:rPr>
        <w:t xml:space="preserve">2.</w:t>
      </w:r>
      <w:r w:rsidDel="00000000" w:rsidR="00000000" w:rsidRPr="00000000">
        <w:rPr>
          <w:sz w:val="22"/>
          <w:szCs w:val="22"/>
          <w:vertAlign w:val="baseline"/>
          <w:rtl w:val="0"/>
        </w:rPr>
        <w:t xml:space="preserve">month) (grams/square metre/month).</w:t>
      </w:r>
    </w:p>
    <w:p w:rsidR="00000000" w:rsidDel="00000000" w:rsidP="00000000" w:rsidRDefault="00000000" w:rsidRPr="00000000" w14:paraId="00000011">
      <w:pPr>
        <w:rPr>
          <w:sz w:val="22"/>
          <w:szCs w:val="22"/>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This test measures the levels of the coarse dust (generated mostly from unsealed roads, raw material handling, open stockpiles, etc.). It is a measure of dust </w:t>
      </w:r>
      <w:r w:rsidDel="00000000" w:rsidR="00000000" w:rsidRPr="00000000">
        <w:rPr>
          <w:b w:val="1"/>
          <w:i w:val="1"/>
          <w:vertAlign w:val="baseline"/>
          <w:rtl w:val="0"/>
        </w:rPr>
        <w:t xml:space="preserve">nuisance</w:t>
      </w:r>
      <w:r w:rsidDel="00000000" w:rsidR="00000000" w:rsidRPr="00000000">
        <w:rPr>
          <w:vertAlign w:val="baseline"/>
          <w:rtl w:val="0"/>
        </w:rPr>
        <w:t xml:space="preserve"> (dust on cars, washings, window panes) in the immediate vicinity of the source, as the heavy dust settles quickly and doesn’t travel far. It is not an indication of potential health problems as it doesn’t penetrate into the respiratory system due to the large size of dust particles.</w:t>
      </w:r>
    </w:p>
    <w:p w:rsidR="00000000" w:rsidDel="00000000" w:rsidP="00000000" w:rsidRDefault="00000000" w:rsidRPr="00000000" w14:paraId="00000013">
      <w:pPr>
        <w:ind w:left="-851"/>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b w:val="1"/>
          <w:rtl w:val="0"/>
        </w:rPr>
        <w:t xml:space="preserve">License</w:t>
      </w:r>
      <w:r w:rsidDel="00000000" w:rsidR="00000000" w:rsidRPr="00000000">
        <w:rPr>
          <w:b w:val="1"/>
          <w:vertAlign w:val="baseline"/>
          <w:rtl w:val="0"/>
        </w:rPr>
        <w:t xml:space="preserve"> limit</w:t>
      </w:r>
      <w:r w:rsidDel="00000000" w:rsidR="00000000" w:rsidRPr="00000000">
        <w:rPr>
          <w:vertAlign w:val="baseline"/>
          <w:rtl w:val="0"/>
        </w:rPr>
        <w:t xml:space="preserve">: Not specified.</w:t>
      </w:r>
    </w:p>
    <w:p w:rsidR="00000000" w:rsidDel="00000000" w:rsidP="00000000" w:rsidRDefault="00000000" w:rsidRPr="00000000" w14:paraId="00000015">
      <w:pPr>
        <w:rPr>
          <w:vertAlign w:val="baseline"/>
        </w:rPr>
      </w:pPr>
      <w:r w:rsidDel="00000000" w:rsidR="00000000" w:rsidRPr="00000000">
        <w:rPr>
          <w:vertAlign w:val="baseline"/>
          <w:rtl w:val="0"/>
        </w:rPr>
        <w:t xml:space="preserve">The NSW State guideline of 4 g/m</w:t>
      </w:r>
      <w:r w:rsidDel="00000000" w:rsidR="00000000" w:rsidRPr="00000000">
        <w:rPr>
          <w:vertAlign w:val="superscript"/>
          <w:rtl w:val="0"/>
        </w:rPr>
        <w:t xml:space="preserve">2</w:t>
      </w:r>
      <w:r w:rsidDel="00000000" w:rsidR="00000000" w:rsidRPr="00000000">
        <w:rPr>
          <w:vertAlign w:val="baseline"/>
          <w:rtl w:val="0"/>
        </w:rPr>
        <w:t xml:space="preserve">/month (gram/square metre/month) (presented as 12-month rolling average) was adopted.</w:t>
      </w:r>
    </w:p>
    <w:p w:rsidR="00000000" w:rsidDel="00000000" w:rsidP="00000000" w:rsidRDefault="00000000" w:rsidRPr="00000000" w14:paraId="00000016">
      <w:pPr>
        <w:ind w:left="-851"/>
        <w:rPr>
          <w:vertAlign w:val="baseline"/>
        </w:rPr>
      </w:pPr>
      <w:r w:rsidDel="00000000" w:rsidR="00000000" w:rsidRPr="00000000">
        <w:rPr>
          <w:rtl w:val="0"/>
        </w:rPr>
      </w:r>
    </w:p>
    <w:p w:rsidR="00000000" w:rsidDel="00000000" w:rsidP="00000000" w:rsidRDefault="00000000" w:rsidRPr="00000000" w14:paraId="00000017">
      <w:pPr>
        <w:ind w:left="-851"/>
        <w:rPr>
          <w:vertAlign w:val="baseline"/>
        </w:rPr>
      </w:pPr>
      <w:r w:rsidDel="00000000" w:rsidR="00000000" w:rsidRPr="00000000">
        <w:rPr>
          <w:rtl w:val="0"/>
        </w:rPr>
      </w:r>
    </w:p>
    <w:tbl>
      <w:tblPr>
        <w:tblStyle w:val="Table1"/>
        <w:tblW w:w="10207.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37"/>
        <w:gridCol w:w="1116"/>
        <w:gridCol w:w="1134"/>
        <w:gridCol w:w="1134"/>
        <w:gridCol w:w="1276"/>
        <w:gridCol w:w="1276"/>
        <w:gridCol w:w="1134"/>
        <w:tblGridChange w:id="0">
          <w:tblGrid>
            <w:gridCol w:w="3137"/>
            <w:gridCol w:w="1116"/>
            <w:gridCol w:w="1134"/>
            <w:gridCol w:w="1134"/>
            <w:gridCol w:w="1276"/>
            <w:gridCol w:w="1276"/>
            <w:gridCol w:w="1134"/>
          </w:tblGrid>
        </w:tblGridChange>
      </w:tblGrid>
      <w:tr>
        <w:tc>
          <w:tcPr>
            <w:vMerge w:val="restart"/>
            <w:vAlign w:val="top"/>
          </w:tcPr>
          <w:p w:rsidR="00000000" w:rsidDel="00000000" w:rsidP="00000000" w:rsidRDefault="00000000" w:rsidRPr="00000000" w14:paraId="00000018">
            <w:pPr>
              <w:ind w:left="34"/>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19">
            <w:pPr>
              <w:ind w:left="34"/>
              <w:jc w:val="center"/>
              <w:rPr>
                <w:rFonts w:ascii="Arial" w:cs="Arial" w:eastAsia="Arial" w:hAnsi="Arial"/>
                <w:b w:val="0"/>
                <w:sz w:val="18"/>
                <w:szCs w:val="18"/>
                <w:vertAlign w:val="baseline"/>
              </w:rPr>
            </w:pPr>
            <w:r w:rsidDel="00000000" w:rsidR="00000000" w:rsidRPr="00000000">
              <w:rPr>
                <w:rtl w:val="0"/>
              </w:rPr>
            </w:r>
          </w:p>
        </w:tc>
        <w:tc>
          <w:tcPr>
            <w:gridSpan w:val="5"/>
            <w:vAlign w:val="top"/>
          </w:tcPr>
          <w:p w:rsidR="00000000" w:rsidDel="00000000" w:rsidP="00000000" w:rsidRDefault="00000000" w:rsidRPr="00000000" w14:paraId="0000001A">
            <w:pPr>
              <w:ind w:left="34"/>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Dust Deposition Gauges</w:t>
              <w:br w:type="textWrapping"/>
              <w:t xml:space="preserve">(grams per square </w:t>
            </w:r>
            <w:r w:rsidDel="00000000" w:rsidR="00000000" w:rsidRPr="00000000">
              <w:rPr>
                <w:rFonts w:ascii="Arial" w:cs="Arial" w:eastAsia="Arial" w:hAnsi="Arial"/>
                <w:b w:val="1"/>
                <w:sz w:val="18"/>
                <w:szCs w:val="18"/>
                <w:rtl w:val="0"/>
              </w:rPr>
              <w:t xml:space="preserve">meter</w:t>
            </w:r>
            <w:r w:rsidDel="00000000" w:rsidR="00000000" w:rsidRPr="00000000">
              <w:rPr>
                <w:rFonts w:ascii="Arial" w:cs="Arial" w:eastAsia="Arial" w:hAnsi="Arial"/>
                <w:b w:val="1"/>
                <w:sz w:val="18"/>
                <w:szCs w:val="18"/>
                <w:vertAlign w:val="baseline"/>
                <w:rtl w:val="0"/>
              </w:rPr>
              <w:t xml:space="preserve"> per month as 12-month rolling average)</w:t>
            </w:r>
            <w:r w:rsidDel="00000000" w:rsidR="00000000" w:rsidRPr="00000000">
              <w:rPr>
                <w:rtl w:val="0"/>
              </w:rPr>
            </w:r>
          </w:p>
        </w:tc>
      </w:tr>
      <w:tr>
        <w:tc>
          <w:tcPr>
            <w:vMerge w:val="continue"/>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20">
            <w:pPr>
              <w:ind w:left="34"/>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021">
            <w:pPr>
              <w:ind w:left="34"/>
              <w:jc w:val="righ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22">
            <w:pPr>
              <w:ind w:left="34"/>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023">
            <w:pPr>
              <w:ind w:left="34"/>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024">
            <w:pPr>
              <w:ind w:left="34"/>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025">
            <w:pPr>
              <w:ind w:left="34"/>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7</w:t>
            </w:r>
            <w:r w:rsidDel="00000000" w:rsidR="00000000" w:rsidRPr="00000000">
              <w:rPr>
                <w:rtl w:val="0"/>
              </w:rPr>
            </w:r>
          </w:p>
        </w:tc>
      </w:tr>
      <w:tr>
        <w:tc>
          <w:tcPr>
            <w:vAlign w:val="top"/>
          </w:tcPr>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October 2018</w:t>
            </w:r>
            <w:r w:rsidDel="00000000" w:rsidR="00000000" w:rsidRPr="00000000">
              <w:rPr>
                <w:rtl w:val="0"/>
              </w:rPr>
            </w:r>
          </w:p>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Report received 08/11/18</w:t>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Date published 09 /11/18</w:t>
            </w:r>
            <w:r w:rsidDel="00000000" w:rsidR="00000000" w:rsidRPr="00000000">
              <w:rPr>
                <w:rtl w:val="0"/>
              </w:rPr>
            </w:r>
          </w:p>
        </w:tc>
        <w:tc>
          <w:tcPr>
            <w:vAlign w:val="center"/>
          </w:tcPr>
          <w:p w:rsidR="00000000" w:rsidDel="00000000" w:rsidP="00000000" w:rsidRDefault="00000000" w:rsidRPr="00000000" w14:paraId="00000029">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2.90</w:t>
            </w:r>
          </w:p>
        </w:tc>
        <w:tc>
          <w:tcPr>
            <w:vAlign w:val="center"/>
          </w:tcPr>
          <w:p w:rsidR="00000000" w:rsidDel="00000000" w:rsidP="00000000" w:rsidRDefault="00000000" w:rsidRPr="00000000" w14:paraId="0000002A">
            <w:pPr>
              <w:ind w:left="34"/>
              <w:jc w:val="right"/>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2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5.47</w:t>
            </w:r>
          </w:p>
        </w:tc>
        <w:tc>
          <w:tcPr>
            <w:vAlign w:val="center"/>
          </w:tcPr>
          <w:p w:rsidR="00000000" w:rsidDel="00000000" w:rsidP="00000000" w:rsidRDefault="00000000" w:rsidRPr="00000000" w14:paraId="0000002C">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3.65</w:t>
            </w:r>
          </w:p>
        </w:tc>
        <w:tc>
          <w:tcPr>
            <w:vAlign w:val="center"/>
          </w:tcPr>
          <w:p w:rsidR="00000000" w:rsidDel="00000000" w:rsidP="00000000" w:rsidRDefault="00000000" w:rsidRPr="00000000" w14:paraId="0000002D">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3.05</w:t>
            </w:r>
          </w:p>
        </w:tc>
        <w:tc>
          <w:tcPr>
            <w:vAlign w:val="center"/>
          </w:tcPr>
          <w:p w:rsidR="00000000" w:rsidDel="00000000" w:rsidP="00000000" w:rsidRDefault="00000000" w:rsidRPr="00000000" w14:paraId="0000002E">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3.77</w:t>
            </w:r>
          </w:p>
        </w:tc>
      </w:tr>
      <w:tr>
        <w:tc>
          <w:tcPr>
            <w:vAlign w:val="top"/>
          </w:tcPr>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November 2018</w:t>
            </w: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Report received 03/12/18</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Date published 06/12/18</w:t>
            </w:r>
          </w:p>
        </w:tc>
        <w:tc>
          <w:tcPr>
            <w:vAlign w:val="center"/>
          </w:tcPr>
          <w:p w:rsidR="00000000" w:rsidDel="00000000" w:rsidP="00000000" w:rsidRDefault="00000000" w:rsidRPr="00000000" w14:paraId="00000032">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2.99</w:t>
            </w:r>
          </w:p>
        </w:tc>
        <w:tc>
          <w:tcPr>
            <w:vAlign w:val="center"/>
          </w:tcPr>
          <w:p w:rsidR="00000000" w:rsidDel="00000000" w:rsidP="00000000" w:rsidRDefault="00000000" w:rsidRPr="00000000" w14:paraId="00000033">
            <w:pPr>
              <w:ind w:left="34"/>
              <w:jc w:val="right"/>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3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5.43</w:t>
            </w:r>
          </w:p>
        </w:tc>
        <w:tc>
          <w:tcPr>
            <w:vAlign w:val="center"/>
          </w:tcPr>
          <w:p w:rsidR="00000000" w:rsidDel="00000000" w:rsidP="00000000" w:rsidRDefault="00000000" w:rsidRPr="00000000" w14:paraId="00000035">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3.80</w:t>
            </w:r>
          </w:p>
        </w:tc>
        <w:tc>
          <w:tcPr>
            <w:vAlign w:val="center"/>
          </w:tcPr>
          <w:p w:rsidR="00000000" w:rsidDel="00000000" w:rsidP="00000000" w:rsidRDefault="00000000" w:rsidRPr="00000000" w14:paraId="00000036">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3.15</w:t>
            </w:r>
          </w:p>
        </w:tc>
        <w:tc>
          <w:tcPr>
            <w:vAlign w:val="center"/>
          </w:tcPr>
          <w:p w:rsidR="00000000" w:rsidDel="00000000" w:rsidP="00000000" w:rsidRDefault="00000000" w:rsidRPr="00000000" w14:paraId="00000037">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3.97</w:t>
            </w:r>
          </w:p>
        </w:tc>
      </w:tr>
      <w:tr>
        <w:tc>
          <w:tcPr>
            <w:vAlign w:val="top"/>
          </w:tcPr>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December2018-Januanry2019</w:t>
            </w:r>
            <w:r w:rsidDel="00000000" w:rsidR="00000000" w:rsidRPr="00000000">
              <w:rPr>
                <w:rtl w:val="0"/>
              </w:rPr>
            </w:r>
          </w:p>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Report received 11/02/19</w:t>
            </w:r>
          </w:p>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Date published 13/02/19</w:t>
            </w:r>
          </w:p>
        </w:tc>
        <w:tc>
          <w:tcPr>
            <w:vAlign w:val="center"/>
          </w:tcPr>
          <w:p w:rsidR="00000000" w:rsidDel="00000000" w:rsidP="00000000" w:rsidRDefault="00000000" w:rsidRPr="00000000" w14:paraId="0000003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3.32</w:t>
            </w:r>
          </w:p>
        </w:tc>
        <w:tc>
          <w:tcPr>
            <w:vAlign w:val="center"/>
          </w:tcPr>
          <w:p w:rsidR="00000000" w:rsidDel="00000000" w:rsidP="00000000" w:rsidRDefault="00000000" w:rsidRPr="00000000" w14:paraId="0000003C">
            <w:pPr>
              <w:ind w:left="34"/>
              <w:jc w:val="right"/>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3D">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5.79</w:t>
            </w:r>
          </w:p>
        </w:tc>
        <w:tc>
          <w:tcPr>
            <w:vAlign w:val="center"/>
          </w:tcPr>
          <w:p w:rsidR="00000000" w:rsidDel="00000000" w:rsidP="00000000" w:rsidRDefault="00000000" w:rsidRPr="00000000" w14:paraId="0000003E">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3.87</w:t>
            </w:r>
          </w:p>
        </w:tc>
        <w:tc>
          <w:tcPr>
            <w:vAlign w:val="center"/>
          </w:tcPr>
          <w:p w:rsidR="00000000" w:rsidDel="00000000" w:rsidP="00000000" w:rsidRDefault="00000000" w:rsidRPr="00000000" w14:paraId="0000003F">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3.30</w:t>
            </w:r>
          </w:p>
        </w:tc>
        <w:tc>
          <w:tcPr>
            <w:vAlign w:val="center"/>
          </w:tcPr>
          <w:p w:rsidR="00000000" w:rsidDel="00000000" w:rsidP="00000000" w:rsidRDefault="00000000" w:rsidRPr="00000000" w14:paraId="00000040">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4.01</w:t>
            </w:r>
          </w:p>
        </w:tc>
      </w:tr>
      <w:tr>
        <w:tc>
          <w:tcPr>
            <w:vAlign w:val="top"/>
          </w:tcPr>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February 2019</w:t>
            </w:r>
            <w:r w:rsidDel="00000000" w:rsidR="00000000" w:rsidRPr="00000000">
              <w:rPr>
                <w:rtl w:val="0"/>
              </w:rPr>
            </w:r>
          </w:p>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Report received 07/03/19</w:t>
            </w:r>
          </w:p>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Date published 11/03/19</w:t>
            </w:r>
          </w:p>
        </w:tc>
        <w:tc>
          <w:tcPr>
            <w:vAlign w:val="center"/>
          </w:tcPr>
          <w:p w:rsidR="00000000" w:rsidDel="00000000" w:rsidP="00000000" w:rsidRDefault="00000000" w:rsidRPr="00000000" w14:paraId="0000004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3.36</w:t>
            </w:r>
          </w:p>
        </w:tc>
        <w:tc>
          <w:tcPr>
            <w:vAlign w:val="center"/>
          </w:tcPr>
          <w:p w:rsidR="00000000" w:rsidDel="00000000" w:rsidP="00000000" w:rsidRDefault="00000000" w:rsidRPr="00000000" w14:paraId="00000045">
            <w:pPr>
              <w:ind w:left="34"/>
              <w:jc w:val="right"/>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6">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5.82</w:t>
            </w:r>
          </w:p>
        </w:tc>
        <w:tc>
          <w:tcPr>
            <w:vAlign w:val="center"/>
          </w:tcPr>
          <w:p w:rsidR="00000000" w:rsidDel="00000000" w:rsidP="00000000" w:rsidRDefault="00000000" w:rsidRPr="00000000" w14:paraId="00000047">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3.89</w:t>
            </w:r>
          </w:p>
        </w:tc>
        <w:tc>
          <w:tcPr>
            <w:vAlign w:val="center"/>
          </w:tcPr>
          <w:p w:rsidR="00000000" w:rsidDel="00000000" w:rsidP="00000000" w:rsidRDefault="00000000" w:rsidRPr="00000000" w14:paraId="00000048">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3.37</w:t>
            </w:r>
          </w:p>
        </w:tc>
        <w:tc>
          <w:tcPr>
            <w:vAlign w:val="center"/>
          </w:tcPr>
          <w:p w:rsidR="00000000" w:rsidDel="00000000" w:rsidP="00000000" w:rsidRDefault="00000000" w:rsidRPr="00000000" w14:paraId="00000049">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3.95</w:t>
            </w:r>
          </w:p>
        </w:tc>
      </w:tr>
      <w:tr>
        <w:tc>
          <w:tcPr>
            <w:vAlign w:val="top"/>
          </w:tcPr>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March 2019</w:t>
            </w:r>
            <w:r w:rsidDel="00000000" w:rsidR="00000000" w:rsidRPr="00000000">
              <w:rPr>
                <w:rtl w:val="0"/>
              </w:rPr>
            </w:r>
          </w:p>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Report received 06/05/19</w:t>
            </w:r>
          </w:p>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Date published 07/05/19</w:t>
            </w:r>
          </w:p>
          <w:p w:rsidR="00000000" w:rsidDel="00000000" w:rsidP="00000000" w:rsidRDefault="00000000" w:rsidRPr="00000000" w14:paraId="0000004D">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4E">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04F">
            <w:pPr>
              <w:ind w:left="34"/>
              <w:jc w:val="right"/>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0">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5.82</w:t>
            </w:r>
          </w:p>
        </w:tc>
        <w:tc>
          <w:tcPr>
            <w:vAlign w:val="center"/>
          </w:tcPr>
          <w:p w:rsidR="00000000" w:rsidDel="00000000" w:rsidP="00000000" w:rsidRDefault="00000000" w:rsidRPr="00000000" w14:paraId="00000051">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3.98</w:t>
            </w:r>
          </w:p>
        </w:tc>
        <w:tc>
          <w:tcPr>
            <w:vAlign w:val="center"/>
          </w:tcPr>
          <w:p w:rsidR="00000000" w:rsidDel="00000000" w:rsidP="00000000" w:rsidRDefault="00000000" w:rsidRPr="00000000" w14:paraId="00000052">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3.47</w:t>
            </w:r>
          </w:p>
        </w:tc>
        <w:tc>
          <w:tcPr>
            <w:vAlign w:val="center"/>
          </w:tcPr>
          <w:p w:rsidR="00000000" w:rsidDel="00000000" w:rsidP="00000000" w:rsidRDefault="00000000" w:rsidRPr="00000000" w14:paraId="0000005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3.86</w:t>
            </w:r>
          </w:p>
        </w:tc>
      </w:tr>
      <w:tr>
        <w:tc>
          <w:tcPr>
            <w:vAlign w:val="top"/>
          </w:tcPr>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April 2019</w:t>
            </w: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Report received 16/05/19</w:t>
            </w:r>
          </w:p>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Date published 07/05/19</w:t>
            </w:r>
          </w:p>
        </w:tc>
        <w:tc>
          <w:tcPr>
            <w:vAlign w:val="center"/>
          </w:tcPr>
          <w:p w:rsidR="00000000" w:rsidDel="00000000" w:rsidP="00000000" w:rsidRDefault="00000000" w:rsidRPr="00000000" w14:paraId="00000057">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058">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3.99</w:t>
            </w:r>
          </w:p>
        </w:tc>
        <w:tc>
          <w:tcPr>
            <w:vAlign w:val="center"/>
          </w:tcPr>
          <w:p w:rsidR="00000000" w:rsidDel="00000000" w:rsidP="00000000" w:rsidRDefault="00000000" w:rsidRPr="00000000" w14:paraId="00000059">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5.75</w:t>
            </w:r>
          </w:p>
        </w:tc>
        <w:tc>
          <w:tcPr>
            <w:vAlign w:val="center"/>
          </w:tcPr>
          <w:p w:rsidR="00000000" w:rsidDel="00000000" w:rsidP="00000000" w:rsidRDefault="00000000" w:rsidRPr="00000000" w14:paraId="0000005A">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3.74</w:t>
            </w:r>
          </w:p>
        </w:tc>
        <w:tc>
          <w:tcPr>
            <w:vAlign w:val="center"/>
          </w:tcPr>
          <w:p w:rsidR="00000000" w:rsidDel="00000000" w:rsidP="00000000" w:rsidRDefault="00000000" w:rsidRPr="00000000" w14:paraId="0000005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3.31</w:t>
            </w:r>
          </w:p>
        </w:tc>
        <w:tc>
          <w:tcPr>
            <w:vAlign w:val="center"/>
          </w:tcPr>
          <w:p w:rsidR="00000000" w:rsidDel="00000000" w:rsidP="00000000" w:rsidRDefault="00000000" w:rsidRPr="00000000" w14:paraId="0000005C">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3.53</w:t>
            </w:r>
          </w:p>
        </w:tc>
      </w:tr>
      <w:tr>
        <w:tc>
          <w:tcPr>
            <w:vAlign w:val="top"/>
          </w:tcPr>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May 2019</w:t>
            </w:r>
            <w:r w:rsidDel="00000000" w:rsidR="00000000" w:rsidRPr="00000000">
              <w:rPr>
                <w:rtl w:val="0"/>
              </w:rPr>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Report received 20/06/19</w:t>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Date published 22/07/19</w:t>
            </w:r>
          </w:p>
        </w:tc>
        <w:tc>
          <w:tcPr>
            <w:vAlign w:val="center"/>
          </w:tcPr>
          <w:p w:rsidR="00000000" w:rsidDel="00000000" w:rsidP="00000000" w:rsidRDefault="00000000" w:rsidRPr="00000000" w14:paraId="00000060">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061">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3.85</w:t>
            </w:r>
          </w:p>
        </w:tc>
        <w:tc>
          <w:tcPr>
            <w:vAlign w:val="center"/>
          </w:tcPr>
          <w:p w:rsidR="00000000" w:rsidDel="00000000" w:rsidP="00000000" w:rsidRDefault="00000000" w:rsidRPr="00000000" w14:paraId="00000062">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5.28</w:t>
            </w:r>
          </w:p>
        </w:tc>
        <w:tc>
          <w:tcPr>
            <w:vAlign w:val="center"/>
          </w:tcPr>
          <w:p w:rsidR="00000000" w:rsidDel="00000000" w:rsidP="00000000" w:rsidRDefault="00000000" w:rsidRPr="00000000" w14:paraId="0000006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3.44</w:t>
            </w:r>
          </w:p>
        </w:tc>
        <w:tc>
          <w:tcPr>
            <w:vAlign w:val="center"/>
          </w:tcPr>
          <w:p w:rsidR="00000000" w:rsidDel="00000000" w:rsidP="00000000" w:rsidRDefault="00000000" w:rsidRPr="00000000" w14:paraId="0000006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3.20</w:t>
            </w:r>
          </w:p>
        </w:tc>
        <w:tc>
          <w:tcPr>
            <w:vAlign w:val="center"/>
          </w:tcPr>
          <w:p w:rsidR="00000000" w:rsidDel="00000000" w:rsidP="00000000" w:rsidRDefault="00000000" w:rsidRPr="00000000" w14:paraId="00000065">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3.38</w:t>
            </w:r>
          </w:p>
        </w:tc>
      </w:tr>
      <w:tr>
        <w:tc>
          <w:tcPr>
            <w:vAlign w:val="top"/>
          </w:tcPr>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June 2019</w:t>
            </w: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Report received 18/07/19</w:t>
            </w:r>
          </w:p>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sz w:val="20"/>
                <w:szCs w:val="20"/>
                <w:rtl w:val="0"/>
              </w:rPr>
              <w:t xml:space="preserve">Date published 08/08/19</w:t>
            </w:r>
          </w:p>
        </w:tc>
        <w:tc>
          <w:tcPr>
            <w:vAlign w:val="center"/>
          </w:tcPr>
          <w:p w:rsidR="00000000" w:rsidDel="00000000" w:rsidP="00000000" w:rsidRDefault="00000000" w:rsidRPr="00000000" w14:paraId="00000069">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06A">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3.80</w:t>
            </w:r>
          </w:p>
        </w:tc>
        <w:tc>
          <w:tcPr>
            <w:vAlign w:val="center"/>
          </w:tcPr>
          <w:p w:rsidR="00000000" w:rsidDel="00000000" w:rsidP="00000000" w:rsidRDefault="00000000" w:rsidRPr="00000000" w14:paraId="0000006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5.23</w:t>
            </w:r>
          </w:p>
        </w:tc>
        <w:tc>
          <w:tcPr>
            <w:vAlign w:val="center"/>
          </w:tcPr>
          <w:p w:rsidR="00000000" w:rsidDel="00000000" w:rsidP="00000000" w:rsidRDefault="00000000" w:rsidRPr="00000000" w14:paraId="0000006C">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3.30</w:t>
            </w:r>
          </w:p>
        </w:tc>
        <w:tc>
          <w:tcPr>
            <w:vAlign w:val="center"/>
          </w:tcPr>
          <w:p w:rsidR="00000000" w:rsidDel="00000000" w:rsidP="00000000" w:rsidRDefault="00000000" w:rsidRPr="00000000" w14:paraId="0000006D">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3.18</w:t>
            </w:r>
          </w:p>
        </w:tc>
        <w:tc>
          <w:tcPr>
            <w:vAlign w:val="center"/>
          </w:tcPr>
          <w:p w:rsidR="00000000" w:rsidDel="00000000" w:rsidP="00000000" w:rsidRDefault="00000000" w:rsidRPr="00000000" w14:paraId="0000006E">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3.26</w:t>
            </w:r>
          </w:p>
        </w:tc>
      </w:tr>
      <w:tr>
        <w:tc>
          <w:tcPr>
            <w:vAlign w:val="top"/>
          </w:tcPr>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July 2019</w:t>
            </w:r>
            <w:r w:rsidDel="00000000" w:rsidR="00000000" w:rsidRPr="00000000">
              <w:rPr>
                <w:rtl w:val="0"/>
              </w:rPr>
            </w:r>
          </w:p>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Report received 15/08/19</w:t>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sz w:val="20"/>
                <w:szCs w:val="20"/>
                <w:rtl w:val="0"/>
              </w:rPr>
              <w:t xml:space="preserve">Date published 10/09/19</w:t>
            </w:r>
          </w:p>
        </w:tc>
        <w:tc>
          <w:tcPr>
            <w:vAlign w:val="center"/>
          </w:tcPr>
          <w:p w:rsidR="00000000" w:rsidDel="00000000" w:rsidP="00000000" w:rsidRDefault="00000000" w:rsidRPr="00000000" w14:paraId="00000072">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07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3.69</w:t>
            </w:r>
          </w:p>
        </w:tc>
        <w:tc>
          <w:tcPr>
            <w:vAlign w:val="center"/>
          </w:tcPr>
          <w:p w:rsidR="00000000" w:rsidDel="00000000" w:rsidP="00000000" w:rsidRDefault="00000000" w:rsidRPr="00000000" w14:paraId="0000007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4.94</w:t>
            </w:r>
          </w:p>
        </w:tc>
        <w:tc>
          <w:tcPr>
            <w:vAlign w:val="center"/>
          </w:tcPr>
          <w:p w:rsidR="00000000" w:rsidDel="00000000" w:rsidP="00000000" w:rsidRDefault="00000000" w:rsidRPr="00000000" w14:paraId="00000075">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2.88</w:t>
            </w:r>
          </w:p>
        </w:tc>
        <w:tc>
          <w:tcPr>
            <w:vAlign w:val="center"/>
          </w:tcPr>
          <w:p w:rsidR="00000000" w:rsidDel="00000000" w:rsidP="00000000" w:rsidRDefault="00000000" w:rsidRPr="00000000" w14:paraId="00000076">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2.99</w:t>
            </w:r>
          </w:p>
        </w:tc>
        <w:tc>
          <w:tcPr>
            <w:vAlign w:val="center"/>
          </w:tcPr>
          <w:p w:rsidR="00000000" w:rsidDel="00000000" w:rsidP="00000000" w:rsidRDefault="00000000" w:rsidRPr="00000000" w14:paraId="00000077">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2.88</w:t>
            </w:r>
          </w:p>
        </w:tc>
      </w:tr>
      <w:tr>
        <w:tc>
          <w:tcPr>
            <w:vAlign w:val="top"/>
          </w:tcPr>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August 2019</w:t>
            </w: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sz w:val="20"/>
                <w:szCs w:val="20"/>
                <w:rtl w:val="0"/>
              </w:rPr>
              <w:t xml:space="preserve">Report received 18/09/19</w:t>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Date published 19/10/19</w:t>
            </w:r>
          </w:p>
        </w:tc>
        <w:tc>
          <w:tcPr>
            <w:vAlign w:val="center"/>
          </w:tcPr>
          <w:p w:rsidR="00000000" w:rsidDel="00000000" w:rsidP="00000000" w:rsidRDefault="00000000" w:rsidRPr="00000000" w14:paraId="0000007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07C">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3.57</w:t>
            </w:r>
          </w:p>
        </w:tc>
        <w:tc>
          <w:tcPr>
            <w:vAlign w:val="center"/>
          </w:tcPr>
          <w:p w:rsidR="00000000" w:rsidDel="00000000" w:rsidP="00000000" w:rsidRDefault="00000000" w:rsidRPr="00000000" w14:paraId="0000007D">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4.58</w:t>
            </w:r>
          </w:p>
        </w:tc>
        <w:tc>
          <w:tcPr>
            <w:vAlign w:val="center"/>
          </w:tcPr>
          <w:p w:rsidR="00000000" w:rsidDel="00000000" w:rsidP="00000000" w:rsidRDefault="00000000" w:rsidRPr="00000000" w14:paraId="0000007E">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2.63</w:t>
            </w:r>
          </w:p>
        </w:tc>
        <w:tc>
          <w:tcPr>
            <w:vAlign w:val="center"/>
          </w:tcPr>
          <w:p w:rsidR="00000000" w:rsidDel="00000000" w:rsidP="00000000" w:rsidRDefault="00000000" w:rsidRPr="00000000" w14:paraId="0000007F">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2.88</w:t>
            </w:r>
          </w:p>
        </w:tc>
        <w:tc>
          <w:tcPr>
            <w:vAlign w:val="center"/>
          </w:tcPr>
          <w:p w:rsidR="00000000" w:rsidDel="00000000" w:rsidP="00000000" w:rsidRDefault="00000000" w:rsidRPr="00000000" w14:paraId="00000080">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2.54</w:t>
            </w:r>
          </w:p>
        </w:tc>
      </w:tr>
      <w:tr>
        <w:tc>
          <w:tcPr>
            <w:vAlign w:val="top"/>
          </w:tcPr>
          <w:p w:rsidR="00000000" w:rsidDel="00000000" w:rsidP="00000000" w:rsidRDefault="00000000" w:rsidRPr="00000000" w14:paraId="0000008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Sept 2019</w:t>
            </w: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rtl w:val="0"/>
              </w:rPr>
              <w:t xml:space="preserve">Report received 17/10/19</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Arial" w:cs="Arial" w:eastAsia="Arial" w:hAnsi="Arial"/>
                <w:sz w:val="20"/>
                <w:szCs w:val="20"/>
                <w:rtl w:val="0"/>
              </w:rPr>
              <w:t xml:space="preserve">Date published 04/11/19</w:t>
            </w:r>
            <w:r w:rsidDel="00000000" w:rsidR="00000000" w:rsidRPr="00000000">
              <w:rPr>
                <w:rtl w:val="0"/>
              </w:rPr>
            </w:r>
          </w:p>
        </w:tc>
        <w:tc>
          <w:tcPr>
            <w:vAlign w:val="center"/>
          </w:tcPr>
          <w:p w:rsidR="00000000" w:rsidDel="00000000" w:rsidP="00000000" w:rsidRDefault="00000000" w:rsidRPr="00000000" w14:paraId="0000008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085">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3.55</w:t>
            </w:r>
          </w:p>
        </w:tc>
        <w:tc>
          <w:tcPr>
            <w:vAlign w:val="center"/>
          </w:tcPr>
          <w:p w:rsidR="00000000" w:rsidDel="00000000" w:rsidP="00000000" w:rsidRDefault="00000000" w:rsidRPr="00000000" w14:paraId="00000086">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4.57</w:t>
            </w:r>
          </w:p>
        </w:tc>
        <w:tc>
          <w:tcPr>
            <w:vAlign w:val="center"/>
          </w:tcPr>
          <w:p w:rsidR="00000000" w:rsidDel="00000000" w:rsidP="00000000" w:rsidRDefault="00000000" w:rsidRPr="00000000" w14:paraId="00000087">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2.52</w:t>
            </w:r>
          </w:p>
        </w:tc>
        <w:tc>
          <w:tcPr>
            <w:vAlign w:val="center"/>
          </w:tcPr>
          <w:p w:rsidR="00000000" w:rsidDel="00000000" w:rsidP="00000000" w:rsidRDefault="00000000" w:rsidRPr="00000000" w14:paraId="00000088">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2.65</w:t>
            </w:r>
          </w:p>
        </w:tc>
        <w:tc>
          <w:tcPr>
            <w:vAlign w:val="center"/>
          </w:tcPr>
          <w:p w:rsidR="00000000" w:rsidDel="00000000" w:rsidP="00000000" w:rsidRDefault="00000000" w:rsidRPr="00000000" w14:paraId="00000089">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2.46</w:t>
            </w:r>
          </w:p>
        </w:tc>
      </w:tr>
      <w:tr>
        <w:tc>
          <w:tcPr>
            <w:vAlign w:val="top"/>
          </w:tcPr>
          <w:p w:rsidR="00000000" w:rsidDel="00000000" w:rsidP="00000000" w:rsidRDefault="00000000" w:rsidRPr="00000000" w14:paraId="0000008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Oct</w:t>
            </w:r>
            <w:r w:rsidDel="00000000" w:rsidR="00000000" w:rsidRPr="00000000">
              <w:rPr>
                <w:rFonts w:ascii="Arial" w:cs="Arial" w:eastAsia="Arial" w:hAnsi="Arial"/>
                <w:b w:val="1"/>
                <w:sz w:val="20"/>
                <w:szCs w:val="20"/>
                <w:vertAlign w:val="baseline"/>
                <w:rtl w:val="0"/>
              </w:rPr>
              <w:t xml:space="preserve"> 2019</w:t>
            </w:r>
            <w:r w:rsidDel="00000000" w:rsidR="00000000" w:rsidRPr="00000000">
              <w:rPr>
                <w:rtl w:val="0"/>
              </w:rPr>
            </w:r>
          </w:p>
          <w:p w:rsidR="00000000" w:rsidDel="00000000" w:rsidP="00000000" w:rsidRDefault="00000000" w:rsidRPr="00000000" w14:paraId="0000008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Report received 1</w:t>
            </w:r>
            <w:r w:rsidDel="00000000" w:rsidR="00000000" w:rsidRPr="00000000">
              <w:rPr>
                <w:rFonts w:ascii="Arial" w:cs="Arial" w:eastAsia="Arial" w:hAnsi="Arial"/>
                <w:sz w:val="20"/>
                <w:szCs w:val="20"/>
                <w:rtl w:val="0"/>
              </w:rPr>
              <w:t xml:space="preserve">8</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20"/>
                <w:szCs w:val="20"/>
                <w:rtl w:val="0"/>
              </w:rPr>
              <w:t xml:space="preserve">11</w:t>
            </w:r>
            <w:r w:rsidDel="00000000" w:rsidR="00000000" w:rsidRPr="00000000">
              <w:rPr>
                <w:rFonts w:ascii="Arial" w:cs="Arial" w:eastAsia="Arial" w:hAnsi="Arial"/>
                <w:sz w:val="20"/>
                <w:szCs w:val="20"/>
                <w:vertAlign w:val="baseline"/>
                <w:rtl w:val="0"/>
              </w:rPr>
              <w:t xml:space="preserve">/19</w:t>
            </w:r>
          </w:p>
          <w:p w:rsidR="00000000" w:rsidDel="00000000" w:rsidP="00000000" w:rsidRDefault="00000000" w:rsidRPr="00000000" w14:paraId="0000008C">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Date published </w:t>
            </w:r>
            <w:r w:rsidDel="00000000" w:rsidR="00000000" w:rsidRPr="00000000">
              <w:rPr>
                <w:rFonts w:ascii="Arial" w:cs="Arial" w:eastAsia="Arial" w:hAnsi="Arial"/>
                <w:sz w:val="20"/>
                <w:szCs w:val="20"/>
                <w:rtl w:val="0"/>
              </w:rPr>
              <w:t xml:space="preserve">17</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20"/>
                <w:szCs w:val="20"/>
                <w:rtl w:val="0"/>
              </w:rPr>
              <w:t xml:space="preserve">12</w:t>
            </w:r>
            <w:r w:rsidDel="00000000" w:rsidR="00000000" w:rsidRPr="00000000">
              <w:rPr>
                <w:rFonts w:ascii="Arial" w:cs="Arial" w:eastAsia="Arial" w:hAnsi="Arial"/>
                <w:sz w:val="20"/>
                <w:szCs w:val="20"/>
                <w:vertAlign w:val="baseline"/>
                <w:rtl w:val="0"/>
              </w:rPr>
              <w:t xml:space="preserve">/19</w:t>
            </w:r>
            <w:r w:rsidDel="00000000" w:rsidR="00000000" w:rsidRPr="00000000">
              <w:rPr>
                <w:rtl w:val="0"/>
              </w:rPr>
            </w:r>
          </w:p>
        </w:tc>
        <w:tc>
          <w:tcPr>
            <w:vAlign w:val="center"/>
          </w:tcPr>
          <w:p w:rsidR="00000000" w:rsidDel="00000000" w:rsidP="00000000" w:rsidRDefault="00000000" w:rsidRPr="00000000" w14:paraId="0000008D">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c>
          <w:tcPr>
            <w:vAlign w:val="center"/>
          </w:tcPr>
          <w:p w:rsidR="00000000" w:rsidDel="00000000" w:rsidP="00000000" w:rsidRDefault="00000000" w:rsidRPr="00000000" w14:paraId="0000008E">
            <w:pPr>
              <w:jc w:val="right"/>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3.46</w:t>
            </w:r>
            <w:r w:rsidDel="00000000" w:rsidR="00000000" w:rsidRPr="00000000">
              <w:rPr>
                <w:rtl w:val="0"/>
              </w:rPr>
            </w:r>
          </w:p>
        </w:tc>
        <w:tc>
          <w:tcPr>
            <w:vAlign w:val="center"/>
          </w:tcPr>
          <w:p w:rsidR="00000000" w:rsidDel="00000000" w:rsidP="00000000" w:rsidRDefault="00000000" w:rsidRPr="00000000" w14:paraId="0000008F">
            <w:pPr>
              <w:jc w:val="right"/>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4.69</w:t>
            </w:r>
            <w:r w:rsidDel="00000000" w:rsidR="00000000" w:rsidRPr="00000000">
              <w:rPr>
                <w:rtl w:val="0"/>
              </w:rPr>
            </w:r>
          </w:p>
        </w:tc>
        <w:tc>
          <w:tcPr>
            <w:vAlign w:val="center"/>
          </w:tcPr>
          <w:p w:rsidR="00000000" w:rsidDel="00000000" w:rsidP="00000000" w:rsidRDefault="00000000" w:rsidRPr="00000000" w14:paraId="00000090">
            <w:pPr>
              <w:jc w:val="right"/>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2.57</w:t>
            </w:r>
            <w:r w:rsidDel="00000000" w:rsidR="00000000" w:rsidRPr="00000000">
              <w:rPr>
                <w:rtl w:val="0"/>
              </w:rPr>
            </w:r>
          </w:p>
        </w:tc>
        <w:tc>
          <w:tcPr>
            <w:vAlign w:val="center"/>
          </w:tcPr>
          <w:p w:rsidR="00000000" w:rsidDel="00000000" w:rsidP="00000000" w:rsidRDefault="00000000" w:rsidRPr="00000000" w14:paraId="00000091">
            <w:pPr>
              <w:jc w:val="right"/>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2.65</w:t>
            </w:r>
            <w:r w:rsidDel="00000000" w:rsidR="00000000" w:rsidRPr="00000000">
              <w:rPr>
                <w:rtl w:val="0"/>
              </w:rPr>
            </w:r>
          </w:p>
        </w:tc>
        <w:tc>
          <w:tcPr>
            <w:vAlign w:val="center"/>
          </w:tcPr>
          <w:p w:rsidR="00000000" w:rsidDel="00000000" w:rsidP="00000000" w:rsidRDefault="00000000" w:rsidRPr="00000000" w14:paraId="00000092">
            <w:pPr>
              <w:jc w:val="right"/>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2.36</w:t>
            </w:r>
            <w:r w:rsidDel="00000000" w:rsidR="00000000" w:rsidRPr="00000000">
              <w:rPr>
                <w:rtl w:val="0"/>
              </w:rPr>
            </w:r>
          </w:p>
        </w:tc>
      </w:tr>
    </w:tbl>
    <w:p w:rsidR="00000000" w:rsidDel="00000000" w:rsidP="00000000" w:rsidRDefault="00000000" w:rsidRPr="00000000" w14:paraId="00000093">
      <w:pPr>
        <w:rPr>
          <w:b w:val="0"/>
          <w:vertAlign w:val="baseline"/>
        </w:rPr>
      </w:pPr>
      <w:r w:rsidDel="00000000" w:rsidR="00000000" w:rsidRPr="00000000">
        <w:rPr>
          <w:rtl w:val="0"/>
        </w:rPr>
      </w:r>
    </w:p>
    <w:p w:rsidR="00000000" w:rsidDel="00000000" w:rsidP="00000000" w:rsidRDefault="00000000" w:rsidRPr="00000000" w14:paraId="00000094">
      <w:pPr>
        <w:rPr>
          <w:sz w:val="22"/>
          <w:szCs w:val="22"/>
          <w:vertAlign w:val="baseline"/>
        </w:rPr>
      </w:pPr>
      <w:r w:rsidDel="00000000" w:rsidR="00000000" w:rsidRPr="00000000">
        <w:rPr>
          <w:b w:val="1"/>
          <w:vertAlign w:val="baseline"/>
          <w:rtl w:val="0"/>
        </w:rPr>
        <w:t xml:space="preserve">Compliance Summary:</w:t>
      </w:r>
      <w:r w:rsidDel="00000000" w:rsidR="00000000" w:rsidRPr="00000000">
        <w:rPr>
          <w:vertAlign w:val="baseline"/>
          <w:rtl w:val="0"/>
        </w:rPr>
        <w:t xml:space="preserve"> </w:t>
      </w:r>
      <w:r w:rsidDel="00000000" w:rsidR="00000000" w:rsidRPr="00000000">
        <w:rPr>
          <w:sz w:val="22"/>
          <w:szCs w:val="22"/>
          <w:vertAlign w:val="baseline"/>
          <w:rtl w:val="0"/>
        </w:rPr>
        <w:t xml:space="preserve">The cement plant is NOT compliant with the adopted State guideline value at dust gauge No 4, exceedances reflect limestone gravel movement in Peppertree site, receiv</w:t>
      </w:r>
      <w:r w:rsidDel="00000000" w:rsidR="00000000" w:rsidRPr="00000000">
        <w:rPr>
          <w:sz w:val="22"/>
          <w:szCs w:val="22"/>
          <w:rtl w:val="0"/>
        </w:rPr>
        <w:t xml:space="preserve">e</w:t>
      </w:r>
      <w:r w:rsidDel="00000000" w:rsidR="00000000" w:rsidRPr="00000000">
        <w:rPr>
          <w:sz w:val="22"/>
          <w:szCs w:val="22"/>
          <w:vertAlign w:val="baseline"/>
          <w:rtl w:val="0"/>
        </w:rPr>
        <w:t xml:space="preserve"> of clinker by trucks. Mitigation process in place by water browser, truck </w:t>
      </w:r>
      <w:r w:rsidDel="00000000" w:rsidR="00000000" w:rsidRPr="00000000">
        <w:rPr>
          <w:sz w:val="22"/>
          <w:szCs w:val="22"/>
          <w:rtl w:val="0"/>
        </w:rPr>
        <w:t xml:space="preserve">tire</w:t>
      </w:r>
      <w:r w:rsidDel="00000000" w:rsidR="00000000" w:rsidRPr="00000000">
        <w:rPr>
          <w:sz w:val="22"/>
          <w:szCs w:val="22"/>
          <w:vertAlign w:val="baseline"/>
          <w:rtl w:val="0"/>
        </w:rPr>
        <w:t xml:space="preserve"> wash</w:t>
      </w:r>
      <w:r w:rsidDel="00000000" w:rsidR="00000000" w:rsidRPr="00000000">
        <w:rPr>
          <w:sz w:val="22"/>
          <w:szCs w:val="22"/>
          <w:rtl w:val="0"/>
        </w:rPr>
        <w:t xml:space="preserve">, </w:t>
      </w:r>
      <w:r w:rsidDel="00000000" w:rsidR="00000000" w:rsidRPr="00000000">
        <w:rPr>
          <w:sz w:val="22"/>
          <w:szCs w:val="22"/>
          <w:vertAlign w:val="baseline"/>
          <w:rtl w:val="0"/>
        </w:rPr>
        <w:t xml:space="preserve">and </w:t>
      </w:r>
      <w:r w:rsidDel="00000000" w:rsidR="00000000" w:rsidRPr="00000000">
        <w:rPr>
          <w:sz w:val="22"/>
          <w:szCs w:val="22"/>
          <w:rtl w:val="0"/>
        </w:rPr>
        <w:t xml:space="preserve">on-site</w:t>
      </w:r>
      <w:r w:rsidDel="00000000" w:rsidR="00000000" w:rsidRPr="00000000">
        <w:rPr>
          <w:sz w:val="22"/>
          <w:szCs w:val="22"/>
          <w:vertAlign w:val="baseline"/>
          <w:rtl w:val="0"/>
        </w:rPr>
        <w:t xml:space="preserve"> water sprayer. Dust gauge no. 1 is under consideration with EPA as the land has been sold to another private entity. </w:t>
      </w:r>
    </w:p>
    <w:p w:rsidR="00000000" w:rsidDel="00000000" w:rsidP="00000000" w:rsidRDefault="00000000" w:rsidRPr="00000000" w14:paraId="00000095">
      <w:pPr>
        <w:ind w:left="-851"/>
        <w:rPr>
          <w:vertAlign w:val="baseline"/>
        </w:rPr>
      </w:pPr>
      <w:r w:rsidDel="00000000" w:rsidR="00000000" w:rsidRPr="00000000">
        <w:rPr>
          <w:rtl w:val="0"/>
        </w:rPr>
      </w:r>
    </w:p>
    <w:p w:rsidR="00000000" w:rsidDel="00000000" w:rsidP="00000000" w:rsidRDefault="00000000" w:rsidRPr="00000000" w14:paraId="00000096">
      <w:pPr>
        <w:ind w:left="-851"/>
        <w:rPr>
          <w:vertAlign w:val="baseline"/>
        </w:rPr>
      </w:pPr>
      <w:r w:rsidDel="00000000" w:rsidR="00000000" w:rsidRPr="00000000">
        <w:rPr>
          <w:rtl w:val="0"/>
        </w:rPr>
      </w:r>
    </w:p>
    <w:p w:rsidR="00000000" w:rsidDel="00000000" w:rsidP="00000000" w:rsidRDefault="00000000" w:rsidRPr="00000000" w14:paraId="00000097">
      <w:pPr>
        <w:pStyle w:val="Heading2"/>
        <w:numPr>
          <w:ilvl w:val="0"/>
          <w:numId w:val="1"/>
        </w:numPr>
        <w:ind w:left="360" w:hanging="360"/>
        <w:rPr>
          <w:sz w:val="32"/>
          <w:szCs w:val="32"/>
          <w:vertAlign w:val="baseline"/>
        </w:rPr>
      </w:pPr>
      <w:r w:rsidDel="00000000" w:rsidR="00000000" w:rsidRPr="00000000">
        <w:rPr>
          <w:b w:val="1"/>
          <w:i w:val="1"/>
          <w:sz w:val="32"/>
          <w:szCs w:val="32"/>
          <w:vertAlign w:val="baseline"/>
          <w:rtl w:val="0"/>
        </w:rPr>
        <w:t xml:space="preserve">Water monitoring</w:t>
      </w:r>
      <w:r w:rsidDel="00000000" w:rsidR="00000000" w:rsidRPr="00000000">
        <w:rPr>
          <w:rtl w:val="0"/>
        </w:rPr>
      </w:r>
    </w:p>
    <w:p w:rsidR="00000000" w:rsidDel="00000000" w:rsidP="00000000" w:rsidRDefault="00000000" w:rsidRPr="00000000" w14:paraId="00000098">
      <w:pPr>
        <w:ind w:left="-851"/>
        <w:rPr>
          <w:vertAlign w:val="baseline"/>
        </w:rPr>
      </w:pPr>
      <w:r w:rsidDel="00000000" w:rsidR="00000000" w:rsidRPr="00000000">
        <w:rPr>
          <w:rtl w:val="0"/>
        </w:rPr>
      </w:r>
    </w:p>
    <w:p w:rsidR="00000000" w:rsidDel="00000000" w:rsidP="00000000" w:rsidRDefault="00000000" w:rsidRPr="00000000" w14:paraId="00000099">
      <w:pPr>
        <w:rPr>
          <w:vertAlign w:val="baseline"/>
        </w:rPr>
      </w:pPr>
      <w:r w:rsidDel="00000000" w:rsidR="00000000" w:rsidRPr="00000000">
        <w:rPr>
          <w:vertAlign w:val="baseline"/>
          <w:rtl w:val="0"/>
        </w:rPr>
        <w:t xml:space="preserve">Runoff water from the cement works and surrounding agricultural land is captured in various storage dams </w:t>
      </w:r>
      <w:r w:rsidDel="00000000" w:rsidR="00000000" w:rsidRPr="00000000">
        <w:rPr>
          <w:rtl w:val="0"/>
        </w:rPr>
        <w:t xml:space="preserve">on-site</w:t>
      </w:r>
      <w:r w:rsidDel="00000000" w:rsidR="00000000" w:rsidRPr="00000000">
        <w:rPr>
          <w:vertAlign w:val="baseline"/>
          <w:rtl w:val="0"/>
        </w:rPr>
        <w:t xml:space="preserve"> and used as process water. In heavy rain, excess stormwater from the dam called “West Dam A” is allowed to overflow into the Nepean River. The quality of that water is required by the </w:t>
      </w:r>
      <w:r w:rsidDel="00000000" w:rsidR="00000000" w:rsidRPr="00000000">
        <w:rPr>
          <w:rtl w:val="0"/>
        </w:rPr>
        <w:t xml:space="preserve">license</w:t>
      </w:r>
      <w:r w:rsidDel="00000000" w:rsidR="00000000" w:rsidRPr="00000000">
        <w:rPr>
          <w:vertAlign w:val="baseline"/>
          <w:rtl w:val="0"/>
        </w:rPr>
        <w:t xml:space="preserve"> to be monitored once per overflow event. </w:t>
      </w:r>
    </w:p>
    <w:p w:rsidR="00000000" w:rsidDel="00000000" w:rsidP="00000000" w:rsidRDefault="00000000" w:rsidRPr="00000000" w14:paraId="0000009A">
      <w:pPr>
        <w:ind w:left="-851"/>
        <w:rPr>
          <w:vertAlign w:val="baseline"/>
        </w:rPr>
      </w:pPr>
      <w:r w:rsidDel="00000000" w:rsidR="00000000" w:rsidRPr="00000000">
        <w:rPr>
          <w:rtl w:val="0"/>
        </w:rPr>
      </w:r>
    </w:p>
    <w:p w:rsidR="00000000" w:rsidDel="00000000" w:rsidP="00000000" w:rsidRDefault="00000000" w:rsidRPr="00000000" w14:paraId="0000009B">
      <w:pPr>
        <w:rPr>
          <w:vertAlign w:val="baseline"/>
        </w:rPr>
      </w:pPr>
      <w:r w:rsidDel="00000000" w:rsidR="00000000" w:rsidRPr="00000000">
        <w:rPr>
          <w:b w:val="1"/>
          <w:vertAlign w:val="baseline"/>
          <w:rtl w:val="0"/>
        </w:rPr>
        <w:t xml:space="preserve">Licence limits</w:t>
      </w:r>
      <w:r w:rsidDel="00000000" w:rsidR="00000000" w:rsidRPr="00000000">
        <w:rPr>
          <w:vertAlign w:val="baseline"/>
          <w:rtl w:val="0"/>
        </w:rPr>
        <w:t xml:space="preserve">: </w:t>
      </w:r>
    </w:p>
    <w:p w:rsidR="00000000" w:rsidDel="00000000" w:rsidP="00000000" w:rsidRDefault="00000000" w:rsidRPr="00000000" w14:paraId="0000009C">
      <w:pPr>
        <w:ind w:left="720"/>
        <w:rPr>
          <w:vertAlign w:val="baseline"/>
        </w:rPr>
      </w:pPr>
      <w:r w:rsidDel="00000000" w:rsidR="00000000" w:rsidRPr="00000000">
        <w:rPr>
          <w:vertAlign w:val="baseline"/>
          <w:rtl w:val="0"/>
        </w:rPr>
        <w:t xml:space="preserve">Biological Oxygen Demand: 20 mg/L (milligram/litre)</w:t>
      </w:r>
    </w:p>
    <w:p w:rsidR="00000000" w:rsidDel="00000000" w:rsidP="00000000" w:rsidRDefault="00000000" w:rsidRPr="00000000" w14:paraId="0000009D">
      <w:pPr>
        <w:ind w:left="720"/>
        <w:rPr>
          <w:vertAlign w:val="baseline"/>
        </w:rPr>
      </w:pPr>
      <w:r w:rsidDel="00000000" w:rsidR="00000000" w:rsidRPr="00000000">
        <w:rPr>
          <w:vertAlign w:val="baseline"/>
          <w:rtl w:val="0"/>
        </w:rPr>
        <w:t xml:space="preserve">pH: 6.5-8.5</w:t>
      </w:r>
    </w:p>
    <w:p w:rsidR="00000000" w:rsidDel="00000000" w:rsidP="00000000" w:rsidRDefault="00000000" w:rsidRPr="00000000" w14:paraId="0000009E">
      <w:pPr>
        <w:ind w:left="720"/>
        <w:rPr>
          <w:vertAlign w:val="baseline"/>
        </w:rPr>
      </w:pPr>
      <w:r w:rsidDel="00000000" w:rsidR="00000000" w:rsidRPr="00000000">
        <w:rPr>
          <w:vertAlign w:val="baseline"/>
          <w:rtl w:val="0"/>
        </w:rPr>
        <w:t xml:space="preserve">Turbidity:150 NTU (Nephelometric Turbidity Unit)</w:t>
      </w:r>
    </w:p>
    <w:p w:rsidR="00000000" w:rsidDel="00000000" w:rsidP="00000000" w:rsidRDefault="00000000" w:rsidRPr="00000000" w14:paraId="0000009F">
      <w:pPr>
        <w:ind w:left="720"/>
        <w:rPr>
          <w:vertAlign w:val="baseline"/>
        </w:rPr>
      </w:pPr>
      <w:r w:rsidDel="00000000" w:rsidR="00000000" w:rsidRPr="00000000">
        <w:rPr>
          <w:vertAlign w:val="baseline"/>
          <w:rtl w:val="0"/>
        </w:rPr>
        <w:t xml:space="preserve">Total Suspended Solids: 30 mg/L (milligram/litre)</w:t>
      </w:r>
    </w:p>
    <w:p w:rsidR="00000000" w:rsidDel="00000000" w:rsidP="00000000" w:rsidRDefault="00000000" w:rsidRPr="00000000" w14:paraId="000000A0">
      <w:pPr>
        <w:ind w:left="-851"/>
        <w:rPr>
          <w:vertAlign w:val="baseline"/>
        </w:rPr>
      </w:pPr>
      <w:r w:rsidDel="00000000" w:rsidR="00000000" w:rsidRPr="00000000">
        <w:rPr>
          <w:rtl w:val="0"/>
        </w:rPr>
      </w:r>
    </w:p>
    <w:tbl>
      <w:tblPr>
        <w:tblStyle w:val="Table2"/>
        <w:tblW w:w="10632.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7"/>
        <w:gridCol w:w="1275"/>
        <w:gridCol w:w="1418"/>
        <w:gridCol w:w="1417"/>
        <w:gridCol w:w="1560"/>
        <w:gridCol w:w="851"/>
        <w:gridCol w:w="1275"/>
        <w:gridCol w:w="1559"/>
        <w:tblGridChange w:id="0">
          <w:tblGrid>
            <w:gridCol w:w="1277"/>
            <w:gridCol w:w="1275"/>
            <w:gridCol w:w="1418"/>
            <w:gridCol w:w="1417"/>
            <w:gridCol w:w="1560"/>
            <w:gridCol w:w="851"/>
            <w:gridCol w:w="1275"/>
            <w:gridCol w:w="1559"/>
          </w:tblGrid>
        </w:tblGridChange>
      </w:tblGrid>
      <w:tr>
        <w:tc>
          <w:tcPr>
            <w:vAlign w:val="top"/>
          </w:tcPr>
          <w:p w:rsidR="00000000" w:rsidDel="00000000" w:rsidP="00000000" w:rsidRDefault="00000000" w:rsidRPr="00000000" w14:paraId="000000A1">
            <w:pPr>
              <w:ind w:left="34"/>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Sampling Date</w:t>
            </w:r>
            <w:r w:rsidDel="00000000" w:rsidR="00000000" w:rsidRPr="00000000">
              <w:rPr>
                <w:rtl w:val="0"/>
              </w:rPr>
            </w:r>
          </w:p>
        </w:tc>
        <w:tc>
          <w:tcPr>
            <w:vAlign w:val="top"/>
          </w:tcPr>
          <w:p w:rsidR="00000000" w:rsidDel="00000000" w:rsidP="00000000" w:rsidRDefault="00000000" w:rsidRPr="00000000" w14:paraId="000000A2">
            <w:pPr>
              <w:ind w:left="34"/>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Report received</w:t>
            </w:r>
            <w:r w:rsidDel="00000000" w:rsidR="00000000" w:rsidRPr="00000000">
              <w:rPr>
                <w:rtl w:val="0"/>
              </w:rPr>
            </w:r>
          </w:p>
        </w:tc>
        <w:tc>
          <w:tcPr>
            <w:vAlign w:val="top"/>
          </w:tcPr>
          <w:p w:rsidR="00000000" w:rsidDel="00000000" w:rsidP="00000000" w:rsidRDefault="00000000" w:rsidRPr="00000000" w14:paraId="000000A3">
            <w:pPr>
              <w:ind w:left="34"/>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Date published</w:t>
            </w:r>
            <w:r w:rsidDel="00000000" w:rsidR="00000000" w:rsidRPr="00000000">
              <w:rPr>
                <w:rtl w:val="0"/>
              </w:rPr>
            </w:r>
          </w:p>
        </w:tc>
        <w:tc>
          <w:tcPr>
            <w:vAlign w:val="top"/>
          </w:tcPr>
          <w:p w:rsidR="00000000" w:rsidDel="00000000" w:rsidP="00000000" w:rsidRDefault="00000000" w:rsidRPr="00000000" w14:paraId="000000A4">
            <w:pPr>
              <w:ind w:left="34"/>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Biological Oxygen Demand (mg/L)</w:t>
            </w:r>
            <w:r w:rsidDel="00000000" w:rsidR="00000000" w:rsidRPr="00000000">
              <w:rPr>
                <w:rtl w:val="0"/>
              </w:rPr>
            </w:r>
          </w:p>
        </w:tc>
        <w:tc>
          <w:tcPr>
            <w:vAlign w:val="top"/>
          </w:tcPr>
          <w:p w:rsidR="00000000" w:rsidDel="00000000" w:rsidP="00000000" w:rsidRDefault="00000000" w:rsidRPr="00000000" w14:paraId="000000A5">
            <w:pPr>
              <w:ind w:left="34"/>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Oil and Grease</w:t>
            </w:r>
            <w:r w:rsidDel="00000000" w:rsidR="00000000" w:rsidRPr="00000000">
              <w:rPr>
                <w:rtl w:val="0"/>
              </w:rPr>
            </w:r>
          </w:p>
          <w:p w:rsidR="00000000" w:rsidDel="00000000" w:rsidP="00000000" w:rsidRDefault="00000000" w:rsidRPr="00000000" w14:paraId="000000A6">
            <w:pPr>
              <w:ind w:left="34"/>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(mg/L)</w:t>
            </w:r>
            <w:r w:rsidDel="00000000" w:rsidR="00000000" w:rsidRPr="00000000">
              <w:rPr>
                <w:rtl w:val="0"/>
              </w:rPr>
            </w:r>
          </w:p>
        </w:tc>
        <w:tc>
          <w:tcPr>
            <w:vAlign w:val="top"/>
          </w:tcPr>
          <w:p w:rsidR="00000000" w:rsidDel="00000000" w:rsidP="00000000" w:rsidRDefault="00000000" w:rsidRPr="00000000" w14:paraId="000000A7">
            <w:pPr>
              <w:ind w:left="34"/>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pH</w:t>
            </w:r>
            <w:r w:rsidDel="00000000" w:rsidR="00000000" w:rsidRPr="00000000">
              <w:rPr>
                <w:rtl w:val="0"/>
              </w:rPr>
            </w:r>
          </w:p>
        </w:tc>
        <w:tc>
          <w:tcPr>
            <w:vAlign w:val="top"/>
          </w:tcPr>
          <w:p w:rsidR="00000000" w:rsidDel="00000000" w:rsidP="00000000" w:rsidRDefault="00000000" w:rsidRPr="00000000" w14:paraId="000000A8">
            <w:pPr>
              <w:ind w:left="34"/>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Turbidity </w:t>
              <w:br w:type="textWrapping"/>
              <w:t xml:space="preserve">(NTU)</w:t>
            </w:r>
            <w:r w:rsidDel="00000000" w:rsidR="00000000" w:rsidRPr="00000000">
              <w:rPr>
                <w:rtl w:val="0"/>
              </w:rPr>
            </w:r>
          </w:p>
        </w:tc>
        <w:tc>
          <w:tcPr>
            <w:vAlign w:val="top"/>
          </w:tcPr>
          <w:p w:rsidR="00000000" w:rsidDel="00000000" w:rsidP="00000000" w:rsidRDefault="00000000" w:rsidRPr="00000000" w14:paraId="000000A9">
            <w:pPr>
              <w:ind w:left="34"/>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Total Suspended Solids (mg/L)</w:t>
            </w:r>
            <w:r w:rsidDel="00000000" w:rsidR="00000000" w:rsidRPr="00000000">
              <w:rPr>
                <w:rtl w:val="0"/>
              </w:rPr>
            </w:r>
          </w:p>
        </w:tc>
      </w:tr>
      <w:tr>
        <w:tc>
          <w:tcPr>
            <w:vAlign w:val="top"/>
          </w:tcPr>
          <w:p w:rsidR="00000000" w:rsidDel="00000000" w:rsidP="00000000" w:rsidRDefault="00000000" w:rsidRPr="00000000" w14:paraId="000000AA">
            <w:pPr>
              <w:ind w:left="34"/>
              <w:rPr>
                <w:rFonts w:ascii="Arial" w:cs="Arial" w:eastAsia="Arial" w:hAnsi="Arial"/>
                <w:sz w:val="20"/>
                <w:szCs w:val="20"/>
                <w:vertAlign w:val="baseline"/>
              </w:rPr>
            </w:pPr>
            <w:r w:rsidDel="00000000" w:rsidR="00000000" w:rsidRPr="00000000">
              <w:rPr>
                <w:rFonts w:ascii="Arial" w:cs="Arial" w:eastAsia="Arial" w:hAnsi="Arial"/>
                <w:sz w:val="22"/>
                <w:szCs w:val="22"/>
                <w:vertAlign w:val="baseline"/>
                <w:rtl w:val="0"/>
              </w:rPr>
              <w:t xml:space="preserve">20.04.15</w:t>
            </w:r>
            <w:r w:rsidDel="00000000" w:rsidR="00000000" w:rsidRPr="00000000">
              <w:rPr>
                <w:rtl w:val="0"/>
              </w:rPr>
            </w:r>
          </w:p>
        </w:tc>
        <w:tc>
          <w:tcPr>
            <w:vAlign w:val="top"/>
          </w:tcPr>
          <w:p w:rsidR="00000000" w:rsidDel="00000000" w:rsidP="00000000" w:rsidRDefault="00000000" w:rsidRPr="00000000" w14:paraId="000000AB">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03.06.15</w:t>
            </w:r>
          </w:p>
        </w:tc>
        <w:tc>
          <w:tcPr>
            <w:vAlign w:val="top"/>
          </w:tcPr>
          <w:p w:rsidR="00000000" w:rsidDel="00000000" w:rsidP="00000000" w:rsidRDefault="00000000" w:rsidRPr="00000000" w14:paraId="000000AC">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01.07.15</w:t>
            </w:r>
          </w:p>
        </w:tc>
        <w:tc>
          <w:tcPr>
            <w:vAlign w:val="top"/>
          </w:tcPr>
          <w:p w:rsidR="00000000" w:rsidDel="00000000" w:rsidP="00000000" w:rsidRDefault="00000000" w:rsidRPr="00000000" w14:paraId="000000AD">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&lt;5</w:t>
            </w:r>
          </w:p>
        </w:tc>
        <w:tc>
          <w:tcPr>
            <w:vAlign w:val="top"/>
          </w:tcPr>
          <w:p w:rsidR="00000000" w:rsidDel="00000000" w:rsidP="00000000" w:rsidRDefault="00000000" w:rsidRPr="00000000" w14:paraId="000000AE">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1.3</w:t>
            </w:r>
          </w:p>
        </w:tc>
        <w:tc>
          <w:tcPr>
            <w:vAlign w:val="top"/>
          </w:tcPr>
          <w:p w:rsidR="00000000" w:rsidDel="00000000" w:rsidP="00000000" w:rsidRDefault="00000000" w:rsidRPr="00000000" w14:paraId="000000AF">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8</w:t>
            </w:r>
          </w:p>
        </w:tc>
        <w:tc>
          <w:tcPr>
            <w:vAlign w:val="top"/>
          </w:tcPr>
          <w:p w:rsidR="00000000" w:rsidDel="00000000" w:rsidP="00000000" w:rsidRDefault="00000000" w:rsidRPr="00000000" w14:paraId="000000B0">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9.3</w:t>
            </w:r>
          </w:p>
        </w:tc>
        <w:tc>
          <w:tcPr>
            <w:vAlign w:val="top"/>
          </w:tcPr>
          <w:p w:rsidR="00000000" w:rsidDel="00000000" w:rsidP="00000000" w:rsidRDefault="00000000" w:rsidRPr="00000000" w14:paraId="000000B1">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16</w:t>
            </w:r>
          </w:p>
        </w:tc>
      </w:tr>
      <w:tr>
        <w:tc>
          <w:tcPr>
            <w:vAlign w:val="top"/>
          </w:tcPr>
          <w:p w:rsidR="00000000" w:rsidDel="00000000" w:rsidP="00000000" w:rsidRDefault="00000000" w:rsidRPr="00000000" w14:paraId="000000B2">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30.04.15</w:t>
            </w:r>
          </w:p>
        </w:tc>
        <w:tc>
          <w:tcPr>
            <w:vAlign w:val="top"/>
          </w:tcPr>
          <w:p w:rsidR="00000000" w:rsidDel="00000000" w:rsidP="00000000" w:rsidRDefault="00000000" w:rsidRPr="00000000" w14:paraId="000000B3">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10.06.15</w:t>
            </w:r>
          </w:p>
        </w:tc>
        <w:tc>
          <w:tcPr>
            <w:vAlign w:val="top"/>
          </w:tcPr>
          <w:p w:rsidR="00000000" w:rsidDel="00000000" w:rsidP="00000000" w:rsidRDefault="00000000" w:rsidRPr="00000000" w14:paraId="000000B4">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01.07.15</w:t>
            </w:r>
          </w:p>
        </w:tc>
        <w:tc>
          <w:tcPr>
            <w:vAlign w:val="top"/>
          </w:tcPr>
          <w:p w:rsidR="00000000" w:rsidDel="00000000" w:rsidP="00000000" w:rsidRDefault="00000000" w:rsidRPr="00000000" w14:paraId="000000B5">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&lt;5</w:t>
            </w:r>
          </w:p>
        </w:tc>
        <w:tc>
          <w:tcPr>
            <w:vAlign w:val="top"/>
          </w:tcPr>
          <w:p w:rsidR="00000000" w:rsidDel="00000000" w:rsidP="00000000" w:rsidRDefault="00000000" w:rsidRPr="00000000" w14:paraId="000000B6">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w:t>
            </w:r>
          </w:p>
        </w:tc>
        <w:tc>
          <w:tcPr>
            <w:vAlign w:val="top"/>
          </w:tcPr>
          <w:p w:rsidR="00000000" w:rsidDel="00000000" w:rsidP="00000000" w:rsidRDefault="00000000" w:rsidRPr="00000000" w14:paraId="000000B7">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7.8</w:t>
            </w:r>
          </w:p>
        </w:tc>
        <w:tc>
          <w:tcPr>
            <w:vAlign w:val="top"/>
          </w:tcPr>
          <w:p w:rsidR="00000000" w:rsidDel="00000000" w:rsidP="00000000" w:rsidRDefault="00000000" w:rsidRPr="00000000" w14:paraId="000000B8">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w:t>
            </w:r>
          </w:p>
        </w:tc>
        <w:tc>
          <w:tcPr>
            <w:vAlign w:val="top"/>
          </w:tcPr>
          <w:p w:rsidR="00000000" w:rsidDel="00000000" w:rsidP="00000000" w:rsidRDefault="00000000" w:rsidRPr="00000000" w14:paraId="000000B9">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6.4</w:t>
            </w:r>
          </w:p>
        </w:tc>
      </w:tr>
      <w:tr>
        <w:tc>
          <w:tcPr>
            <w:vAlign w:val="top"/>
          </w:tcPr>
          <w:p w:rsidR="00000000" w:rsidDel="00000000" w:rsidP="00000000" w:rsidRDefault="00000000" w:rsidRPr="00000000" w14:paraId="000000BA">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25.06.15</w:t>
            </w:r>
          </w:p>
        </w:tc>
        <w:tc>
          <w:tcPr>
            <w:vAlign w:val="top"/>
          </w:tcPr>
          <w:p w:rsidR="00000000" w:rsidDel="00000000" w:rsidP="00000000" w:rsidRDefault="00000000" w:rsidRPr="00000000" w14:paraId="000000BB">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14.07.15</w:t>
            </w:r>
          </w:p>
        </w:tc>
        <w:tc>
          <w:tcPr>
            <w:vAlign w:val="top"/>
          </w:tcPr>
          <w:p w:rsidR="00000000" w:rsidDel="00000000" w:rsidP="00000000" w:rsidRDefault="00000000" w:rsidRPr="00000000" w14:paraId="000000BC">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04.08.15</w:t>
            </w:r>
          </w:p>
        </w:tc>
        <w:tc>
          <w:tcPr>
            <w:vAlign w:val="top"/>
          </w:tcPr>
          <w:p w:rsidR="00000000" w:rsidDel="00000000" w:rsidP="00000000" w:rsidRDefault="00000000" w:rsidRPr="00000000" w14:paraId="000000BD">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&lt;5</w:t>
            </w:r>
          </w:p>
        </w:tc>
        <w:tc>
          <w:tcPr>
            <w:vAlign w:val="top"/>
          </w:tcPr>
          <w:p w:rsidR="00000000" w:rsidDel="00000000" w:rsidP="00000000" w:rsidRDefault="00000000" w:rsidRPr="00000000" w14:paraId="000000BE">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1.5</w:t>
            </w:r>
          </w:p>
        </w:tc>
        <w:tc>
          <w:tcPr>
            <w:vAlign w:val="top"/>
          </w:tcPr>
          <w:p w:rsidR="00000000" w:rsidDel="00000000" w:rsidP="00000000" w:rsidRDefault="00000000" w:rsidRPr="00000000" w14:paraId="000000BF">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7.7</w:t>
            </w:r>
          </w:p>
        </w:tc>
        <w:tc>
          <w:tcPr>
            <w:vAlign w:val="top"/>
          </w:tcPr>
          <w:p w:rsidR="00000000" w:rsidDel="00000000" w:rsidP="00000000" w:rsidRDefault="00000000" w:rsidRPr="00000000" w14:paraId="000000C0">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6.1</w:t>
            </w:r>
          </w:p>
        </w:tc>
        <w:tc>
          <w:tcPr>
            <w:vAlign w:val="top"/>
          </w:tcPr>
          <w:p w:rsidR="00000000" w:rsidDel="00000000" w:rsidP="00000000" w:rsidRDefault="00000000" w:rsidRPr="00000000" w14:paraId="000000C1">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w:t>
            </w:r>
          </w:p>
        </w:tc>
      </w:tr>
      <w:tr>
        <w:tc>
          <w:tcPr>
            <w:vAlign w:val="top"/>
          </w:tcPr>
          <w:p w:rsidR="00000000" w:rsidDel="00000000" w:rsidP="00000000" w:rsidRDefault="00000000" w:rsidRPr="00000000" w14:paraId="000000C2">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05.06.16</w:t>
            </w:r>
          </w:p>
        </w:tc>
        <w:tc>
          <w:tcPr>
            <w:vAlign w:val="top"/>
          </w:tcPr>
          <w:p w:rsidR="00000000" w:rsidDel="00000000" w:rsidP="00000000" w:rsidRDefault="00000000" w:rsidRPr="00000000" w14:paraId="000000C3">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14.07.16</w:t>
            </w:r>
          </w:p>
        </w:tc>
        <w:tc>
          <w:tcPr>
            <w:vAlign w:val="top"/>
          </w:tcPr>
          <w:p w:rsidR="00000000" w:rsidDel="00000000" w:rsidP="00000000" w:rsidRDefault="00000000" w:rsidRPr="00000000" w14:paraId="000000C4">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04.08.16</w:t>
            </w:r>
          </w:p>
        </w:tc>
        <w:tc>
          <w:tcPr>
            <w:vAlign w:val="top"/>
          </w:tcPr>
          <w:p w:rsidR="00000000" w:rsidDel="00000000" w:rsidP="00000000" w:rsidRDefault="00000000" w:rsidRPr="00000000" w14:paraId="000000C5">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&lt;5</w:t>
            </w:r>
          </w:p>
        </w:tc>
        <w:tc>
          <w:tcPr>
            <w:vAlign w:val="top"/>
          </w:tcPr>
          <w:p w:rsidR="00000000" w:rsidDel="00000000" w:rsidP="00000000" w:rsidRDefault="00000000" w:rsidRPr="00000000" w14:paraId="000000C6">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0.6</w:t>
            </w:r>
          </w:p>
        </w:tc>
        <w:tc>
          <w:tcPr>
            <w:vAlign w:val="top"/>
          </w:tcPr>
          <w:p w:rsidR="00000000" w:rsidDel="00000000" w:rsidP="00000000" w:rsidRDefault="00000000" w:rsidRPr="00000000" w14:paraId="000000C7">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7.5</w:t>
            </w:r>
          </w:p>
        </w:tc>
        <w:tc>
          <w:tcPr>
            <w:vAlign w:val="top"/>
          </w:tcPr>
          <w:p w:rsidR="00000000" w:rsidDel="00000000" w:rsidP="00000000" w:rsidRDefault="00000000" w:rsidRPr="00000000" w14:paraId="000000C8">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w:t>
            </w:r>
          </w:p>
        </w:tc>
        <w:tc>
          <w:tcPr>
            <w:vAlign w:val="top"/>
          </w:tcPr>
          <w:p w:rsidR="00000000" w:rsidDel="00000000" w:rsidP="00000000" w:rsidRDefault="00000000" w:rsidRPr="00000000" w14:paraId="000000C9">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w:t>
            </w:r>
          </w:p>
        </w:tc>
      </w:tr>
      <w:tr>
        <w:tc>
          <w:tcPr>
            <w:vAlign w:val="top"/>
          </w:tcPr>
          <w:p w:rsidR="00000000" w:rsidDel="00000000" w:rsidP="00000000" w:rsidRDefault="00000000" w:rsidRPr="00000000" w14:paraId="000000CA">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22.06.16</w:t>
            </w:r>
          </w:p>
        </w:tc>
        <w:tc>
          <w:tcPr>
            <w:vAlign w:val="top"/>
          </w:tcPr>
          <w:p w:rsidR="00000000" w:rsidDel="00000000" w:rsidP="00000000" w:rsidRDefault="00000000" w:rsidRPr="00000000" w14:paraId="000000CB">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14.07.16</w:t>
            </w:r>
          </w:p>
        </w:tc>
        <w:tc>
          <w:tcPr>
            <w:vAlign w:val="top"/>
          </w:tcPr>
          <w:p w:rsidR="00000000" w:rsidDel="00000000" w:rsidP="00000000" w:rsidRDefault="00000000" w:rsidRPr="00000000" w14:paraId="000000CC">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04.08.16</w:t>
            </w:r>
          </w:p>
        </w:tc>
        <w:tc>
          <w:tcPr>
            <w:vAlign w:val="top"/>
          </w:tcPr>
          <w:p w:rsidR="00000000" w:rsidDel="00000000" w:rsidP="00000000" w:rsidRDefault="00000000" w:rsidRPr="00000000" w14:paraId="000000CD">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&lt;5</w:t>
            </w:r>
          </w:p>
        </w:tc>
        <w:tc>
          <w:tcPr>
            <w:vAlign w:val="top"/>
          </w:tcPr>
          <w:p w:rsidR="00000000" w:rsidDel="00000000" w:rsidP="00000000" w:rsidRDefault="00000000" w:rsidRPr="00000000" w14:paraId="000000CE">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1.4</w:t>
            </w:r>
          </w:p>
        </w:tc>
        <w:tc>
          <w:tcPr>
            <w:vAlign w:val="top"/>
          </w:tcPr>
          <w:p w:rsidR="00000000" w:rsidDel="00000000" w:rsidP="00000000" w:rsidRDefault="00000000" w:rsidRPr="00000000" w14:paraId="000000CF">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7.4</w:t>
            </w:r>
          </w:p>
        </w:tc>
        <w:tc>
          <w:tcPr>
            <w:vAlign w:val="top"/>
          </w:tcPr>
          <w:p w:rsidR="00000000" w:rsidDel="00000000" w:rsidP="00000000" w:rsidRDefault="00000000" w:rsidRPr="00000000" w14:paraId="000000D0">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5.2</w:t>
            </w:r>
          </w:p>
        </w:tc>
        <w:tc>
          <w:tcPr>
            <w:vAlign w:val="top"/>
          </w:tcPr>
          <w:p w:rsidR="00000000" w:rsidDel="00000000" w:rsidP="00000000" w:rsidRDefault="00000000" w:rsidRPr="00000000" w14:paraId="000000D1">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3.2</w:t>
            </w:r>
          </w:p>
        </w:tc>
      </w:tr>
      <w:tr>
        <w:tc>
          <w:tcPr>
            <w:vAlign w:val="top"/>
          </w:tcPr>
          <w:p w:rsidR="00000000" w:rsidDel="00000000" w:rsidP="00000000" w:rsidRDefault="00000000" w:rsidRPr="00000000" w14:paraId="000000D2">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03.03.17</w:t>
            </w:r>
          </w:p>
        </w:tc>
        <w:tc>
          <w:tcPr>
            <w:vAlign w:val="top"/>
          </w:tcPr>
          <w:p w:rsidR="00000000" w:rsidDel="00000000" w:rsidP="00000000" w:rsidRDefault="00000000" w:rsidRPr="00000000" w14:paraId="000000D3">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21.03.17</w:t>
            </w:r>
          </w:p>
        </w:tc>
        <w:tc>
          <w:tcPr>
            <w:vAlign w:val="top"/>
          </w:tcPr>
          <w:p w:rsidR="00000000" w:rsidDel="00000000" w:rsidP="00000000" w:rsidRDefault="00000000" w:rsidRPr="00000000" w14:paraId="000000D4">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04.04.17</w:t>
            </w:r>
          </w:p>
        </w:tc>
        <w:tc>
          <w:tcPr>
            <w:vAlign w:val="top"/>
          </w:tcPr>
          <w:p w:rsidR="00000000" w:rsidDel="00000000" w:rsidP="00000000" w:rsidRDefault="00000000" w:rsidRPr="00000000" w14:paraId="000000D5">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&lt;5</w:t>
            </w:r>
          </w:p>
        </w:tc>
        <w:tc>
          <w:tcPr>
            <w:vAlign w:val="top"/>
          </w:tcPr>
          <w:p w:rsidR="00000000" w:rsidDel="00000000" w:rsidP="00000000" w:rsidRDefault="00000000" w:rsidRPr="00000000" w14:paraId="000000D6">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0.5</w:t>
            </w:r>
          </w:p>
        </w:tc>
        <w:tc>
          <w:tcPr>
            <w:vAlign w:val="top"/>
          </w:tcPr>
          <w:p w:rsidR="00000000" w:rsidDel="00000000" w:rsidP="00000000" w:rsidRDefault="00000000" w:rsidRPr="00000000" w14:paraId="000000D7">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7.7</w:t>
            </w:r>
          </w:p>
        </w:tc>
        <w:tc>
          <w:tcPr>
            <w:vAlign w:val="top"/>
          </w:tcPr>
          <w:p w:rsidR="00000000" w:rsidDel="00000000" w:rsidP="00000000" w:rsidRDefault="00000000" w:rsidRPr="00000000" w14:paraId="000000D8">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9.7</w:t>
            </w:r>
          </w:p>
        </w:tc>
        <w:tc>
          <w:tcPr>
            <w:vAlign w:val="top"/>
          </w:tcPr>
          <w:p w:rsidR="00000000" w:rsidDel="00000000" w:rsidP="00000000" w:rsidRDefault="00000000" w:rsidRPr="00000000" w14:paraId="000000D9">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13</w:t>
            </w:r>
          </w:p>
        </w:tc>
      </w:tr>
      <w:tr>
        <w:tc>
          <w:tcPr>
            <w:vAlign w:val="top"/>
          </w:tcPr>
          <w:p w:rsidR="00000000" w:rsidDel="00000000" w:rsidP="00000000" w:rsidRDefault="00000000" w:rsidRPr="00000000" w14:paraId="000000DA">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15.03.17</w:t>
            </w:r>
          </w:p>
        </w:tc>
        <w:tc>
          <w:tcPr>
            <w:vAlign w:val="top"/>
          </w:tcPr>
          <w:p w:rsidR="00000000" w:rsidDel="00000000" w:rsidP="00000000" w:rsidRDefault="00000000" w:rsidRPr="00000000" w14:paraId="000000DB">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24.04.17</w:t>
            </w:r>
          </w:p>
        </w:tc>
        <w:tc>
          <w:tcPr>
            <w:vAlign w:val="top"/>
          </w:tcPr>
          <w:p w:rsidR="00000000" w:rsidDel="00000000" w:rsidP="00000000" w:rsidRDefault="00000000" w:rsidRPr="00000000" w14:paraId="000000DC">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03.05.17</w:t>
            </w:r>
          </w:p>
        </w:tc>
        <w:tc>
          <w:tcPr>
            <w:vAlign w:val="top"/>
          </w:tcPr>
          <w:p w:rsidR="00000000" w:rsidDel="00000000" w:rsidP="00000000" w:rsidRDefault="00000000" w:rsidRPr="00000000" w14:paraId="000000DD">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&lt;5</w:t>
            </w:r>
          </w:p>
        </w:tc>
        <w:tc>
          <w:tcPr>
            <w:vAlign w:val="top"/>
          </w:tcPr>
          <w:p w:rsidR="00000000" w:rsidDel="00000000" w:rsidP="00000000" w:rsidRDefault="00000000" w:rsidRPr="00000000" w14:paraId="000000DE">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w:t>
            </w:r>
          </w:p>
        </w:tc>
        <w:tc>
          <w:tcPr>
            <w:vAlign w:val="top"/>
          </w:tcPr>
          <w:p w:rsidR="00000000" w:rsidDel="00000000" w:rsidP="00000000" w:rsidRDefault="00000000" w:rsidRPr="00000000" w14:paraId="000000DF">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8</w:t>
            </w:r>
          </w:p>
        </w:tc>
        <w:tc>
          <w:tcPr>
            <w:vAlign w:val="top"/>
          </w:tcPr>
          <w:p w:rsidR="00000000" w:rsidDel="00000000" w:rsidP="00000000" w:rsidRDefault="00000000" w:rsidRPr="00000000" w14:paraId="000000E0">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13</w:t>
            </w:r>
          </w:p>
        </w:tc>
        <w:tc>
          <w:tcPr>
            <w:vAlign w:val="top"/>
          </w:tcPr>
          <w:p w:rsidR="00000000" w:rsidDel="00000000" w:rsidP="00000000" w:rsidRDefault="00000000" w:rsidRPr="00000000" w14:paraId="000000E1">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19</w:t>
            </w:r>
          </w:p>
        </w:tc>
      </w:tr>
      <w:tr>
        <w:tc>
          <w:tcPr>
            <w:vAlign w:val="top"/>
          </w:tcPr>
          <w:p w:rsidR="00000000" w:rsidDel="00000000" w:rsidP="00000000" w:rsidRDefault="00000000" w:rsidRPr="00000000" w14:paraId="000000E2">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10.06.17</w:t>
            </w:r>
          </w:p>
        </w:tc>
        <w:tc>
          <w:tcPr>
            <w:vAlign w:val="top"/>
          </w:tcPr>
          <w:p w:rsidR="00000000" w:rsidDel="00000000" w:rsidP="00000000" w:rsidRDefault="00000000" w:rsidRPr="00000000" w14:paraId="000000E3">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10.07.17</w:t>
            </w:r>
          </w:p>
        </w:tc>
        <w:tc>
          <w:tcPr>
            <w:vAlign w:val="top"/>
          </w:tcPr>
          <w:p w:rsidR="00000000" w:rsidDel="00000000" w:rsidP="00000000" w:rsidRDefault="00000000" w:rsidRPr="00000000" w14:paraId="000000E4">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02.08.17</w:t>
            </w:r>
          </w:p>
        </w:tc>
        <w:tc>
          <w:tcPr>
            <w:vAlign w:val="top"/>
          </w:tcPr>
          <w:p w:rsidR="00000000" w:rsidDel="00000000" w:rsidP="00000000" w:rsidRDefault="00000000" w:rsidRPr="00000000" w14:paraId="000000E5">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&lt;5</w:t>
            </w:r>
          </w:p>
        </w:tc>
        <w:tc>
          <w:tcPr>
            <w:vAlign w:val="top"/>
          </w:tcPr>
          <w:p w:rsidR="00000000" w:rsidDel="00000000" w:rsidP="00000000" w:rsidRDefault="00000000" w:rsidRPr="00000000" w14:paraId="000000E6">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&lt;0.1</w:t>
            </w:r>
          </w:p>
        </w:tc>
        <w:tc>
          <w:tcPr>
            <w:vAlign w:val="top"/>
          </w:tcPr>
          <w:p w:rsidR="00000000" w:rsidDel="00000000" w:rsidP="00000000" w:rsidRDefault="00000000" w:rsidRPr="00000000" w14:paraId="000000E7">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7.7</w:t>
            </w:r>
          </w:p>
        </w:tc>
        <w:tc>
          <w:tcPr>
            <w:vAlign w:val="top"/>
          </w:tcPr>
          <w:p w:rsidR="00000000" w:rsidDel="00000000" w:rsidP="00000000" w:rsidRDefault="00000000" w:rsidRPr="00000000" w14:paraId="000000E8">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11</w:t>
            </w:r>
          </w:p>
        </w:tc>
        <w:tc>
          <w:tcPr>
            <w:vAlign w:val="top"/>
          </w:tcPr>
          <w:p w:rsidR="00000000" w:rsidDel="00000000" w:rsidP="00000000" w:rsidRDefault="00000000" w:rsidRPr="00000000" w14:paraId="000000E9">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w:t>
            </w:r>
          </w:p>
        </w:tc>
      </w:tr>
    </w:tbl>
    <w:p w:rsidR="00000000" w:rsidDel="00000000" w:rsidP="00000000" w:rsidRDefault="00000000" w:rsidRPr="00000000" w14:paraId="000000EA">
      <w:pPr>
        <w:ind w:left="-851"/>
        <w:rPr>
          <w:vertAlign w:val="baseline"/>
        </w:rPr>
      </w:pPr>
      <w:r w:rsidDel="00000000" w:rsidR="00000000" w:rsidRPr="00000000">
        <w:rPr>
          <w:rtl w:val="0"/>
        </w:rPr>
      </w:r>
    </w:p>
    <w:p w:rsidR="00000000" w:rsidDel="00000000" w:rsidP="00000000" w:rsidRDefault="00000000" w:rsidRPr="00000000" w14:paraId="000000EB">
      <w:pPr>
        <w:rPr>
          <w:vertAlign w:val="baseline"/>
        </w:rPr>
      </w:pPr>
      <w:r w:rsidDel="00000000" w:rsidR="00000000" w:rsidRPr="00000000">
        <w:rPr>
          <w:rtl w:val="0"/>
        </w:rPr>
      </w:r>
    </w:p>
    <w:p w:rsidR="00000000" w:rsidDel="00000000" w:rsidP="00000000" w:rsidRDefault="00000000" w:rsidRPr="00000000" w14:paraId="000000EC">
      <w:pPr>
        <w:pStyle w:val="Heading2"/>
        <w:numPr>
          <w:ilvl w:val="0"/>
          <w:numId w:val="1"/>
        </w:numPr>
        <w:ind w:left="360" w:hanging="360"/>
        <w:rPr>
          <w:sz w:val="32"/>
          <w:szCs w:val="32"/>
          <w:vertAlign w:val="baseline"/>
        </w:rPr>
      </w:pPr>
      <w:r w:rsidDel="00000000" w:rsidR="00000000" w:rsidRPr="00000000">
        <w:rPr>
          <w:b w:val="1"/>
          <w:i w:val="1"/>
          <w:sz w:val="32"/>
          <w:szCs w:val="32"/>
          <w:vertAlign w:val="baseline"/>
          <w:rtl w:val="0"/>
        </w:rPr>
        <w:t xml:space="preserve">Stack emission monitoring</w:t>
      </w:r>
      <w:r w:rsidDel="00000000" w:rsidR="00000000" w:rsidRPr="00000000">
        <w:rPr>
          <w:rtl w:val="0"/>
        </w:rPr>
      </w:r>
    </w:p>
    <w:p w:rsidR="00000000" w:rsidDel="00000000" w:rsidP="00000000" w:rsidRDefault="00000000" w:rsidRPr="00000000" w14:paraId="000000ED">
      <w:pPr>
        <w:ind w:left="-851"/>
        <w:rPr>
          <w:vertAlign w:val="baseline"/>
        </w:rPr>
      </w:pPr>
      <w:r w:rsidDel="00000000" w:rsidR="00000000" w:rsidRPr="00000000">
        <w:rPr>
          <w:rtl w:val="0"/>
        </w:rPr>
      </w:r>
    </w:p>
    <w:p w:rsidR="00000000" w:rsidDel="00000000" w:rsidP="00000000" w:rsidRDefault="00000000" w:rsidRPr="00000000" w14:paraId="000000EE">
      <w:pPr>
        <w:rPr>
          <w:vertAlign w:val="baseline"/>
        </w:rPr>
      </w:pPr>
      <w:r w:rsidDel="00000000" w:rsidR="00000000" w:rsidRPr="00000000">
        <w:rPr>
          <w:b w:val="1"/>
          <w:vertAlign w:val="baseline"/>
          <w:rtl w:val="0"/>
        </w:rPr>
        <w:t xml:space="preserve">2017-18: </w:t>
      </w:r>
      <w:r w:rsidDel="00000000" w:rsidR="00000000" w:rsidRPr="00000000">
        <w:rPr>
          <w:vertAlign w:val="baseline"/>
          <w:rtl w:val="0"/>
        </w:rPr>
        <w:t xml:space="preserve">Report Date: 08/08/2018</w:t>
      </w:r>
    </w:p>
    <w:p w:rsidR="00000000" w:rsidDel="00000000" w:rsidP="00000000" w:rsidRDefault="00000000" w:rsidRPr="00000000" w14:paraId="000000EF">
      <w:pPr>
        <w:rPr/>
      </w:pPr>
      <w:r w:rsidDel="00000000" w:rsidR="00000000" w:rsidRPr="00000000">
        <w:rPr>
          <w:b w:val="1"/>
          <w:rtl w:val="0"/>
        </w:rPr>
        <w:t xml:space="preserve">2018-19: </w:t>
      </w:r>
      <w:r w:rsidDel="00000000" w:rsidR="00000000" w:rsidRPr="00000000">
        <w:rPr>
          <w:rtl w:val="0"/>
        </w:rPr>
        <w:t xml:space="preserve">Report Date: 11/11/2019</w:t>
      </w:r>
    </w:p>
    <w:p w:rsidR="00000000" w:rsidDel="00000000" w:rsidP="00000000" w:rsidRDefault="00000000" w:rsidRPr="00000000" w14:paraId="000000F0">
      <w:pPr>
        <w:ind w:left="-851"/>
        <w:rPr>
          <w:vertAlign w:val="baseline"/>
        </w:rPr>
      </w:pPr>
      <w:r w:rsidDel="00000000" w:rsidR="00000000" w:rsidRPr="00000000">
        <w:rPr>
          <w:rtl w:val="0"/>
        </w:rPr>
      </w:r>
    </w:p>
    <w:tbl>
      <w:tblPr>
        <w:tblStyle w:val="Table3"/>
        <w:tblW w:w="9791.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5"/>
        <w:gridCol w:w="1613"/>
        <w:gridCol w:w="1616"/>
        <w:gridCol w:w="1597"/>
        <w:tblGridChange w:id="0">
          <w:tblGrid>
            <w:gridCol w:w="4965"/>
            <w:gridCol w:w="1613"/>
            <w:gridCol w:w="1616"/>
            <w:gridCol w:w="1597"/>
          </w:tblGrid>
        </w:tblGridChange>
      </w:tblGrid>
      <w:tr>
        <w:tc>
          <w:tcPr>
            <w:vAlign w:val="top"/>
          </w:tcPr>
          <w:p w:rsidR="00000000" w:rsidDel="00000000" w:rsidP="00000000" w:rsidRDefault="00000000" w:rsidRPr="00000000" w14:paraId="000000F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Assessable Parameter (mg/m</w:t>
            </w:r>
            <w:r w:rsidDel="00000000" w:rsidR="00000000" w:rsidRPr="00000000">
              <w:rPr>
                <w:rFonts w:ascii="Arial" w:cs="Arial" w:eastAsia="Arial" w:hAnsi="Arial"/>
                <w:b w:val="1"/>
                <w:vertAlign w:val="superscript"/>
                <w:rtl w:val="0"/>
              </w:rPr>
              <w:t xml:space="preserve">3</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(milligram/cubic metre)</w:t>
            </w:r>
            <w:r w:rsidDel="00000000" w:rsidR="00000000" w:rsidRPr="00000000">
              <w:rPr>
                <w:rtl w:val="0"/>
              </w:rPr>
            </w:r>
          </w:p>
        </w:tc>
        <w:tc>
          <w:tcPr>
            <w:vAlign w:val="top"/>
          </w:tcPr>
          <w:p w:rsidR="00000000" w:rsidDel="00000000" w:rsidP="00000000" w:rsidRDefault="00000000" w:rsidRPr="00000000" w14:paraId="000000F2">
            <w:pPr>
              <w:jc w:val="center"/>
              <w:rPr>
                <w:rFonts w:ascii="Arial" w:cs="Arial" w:eastAsia="Arial" w:hAnsi="Arial"/>
                <w:b w:val="0"/>
                <w:vertAlign w:val="baseline"/>
              </w:rPr>
            </w:pPr>
            <w:r w:rsidDel="00000000" w:rsidR="00000000" w:rsidRPr="00000000">
              <w:rPr>
                <w:rFonts w:ascii="Arial" w:cs="Arial" w:eastAsia="Arial" w:hAnsi="Arial"/>
                <w:b w:val="1"/>
                <w:rtl w:val="0"/>
              </w:rPr>
              <w:t xml:space="preserve">License</w:t>
            </w:r>
            <w:r w:rsidDel="00000000" w:rsidR="00000000" w:rsidRPr="00000000">
              <w:rPr>
                <w:rFonts w:ascii="Arial" w:cs="Arial" w:eastAsia="Arial" w:hAnsi="Arial"/>
                <w:b w:val="1"/>
                <w:vertAlign w:val="baseline"/>
                <w:rtl w:val="0"/>
              </w:rPr>
              <w:t xml:space="preserve"> Limit</w:t>
            </w:r>
            <w:r w:rsidDel="00000000" w:rsidR="00000000" w:rsidRPr="00000000">
              <w:rPr>
                <w:rtl w:val="0"/>
              </w:rPr>
            </w:r>
          </w:p>
        </w:tc>
        <w:tc>
          <w:tcPr>
            <w:vAlign w:val="top"/>
          </w:tcPr>
          <w:p w:rsidR="00000000" w:rsidDel="00000000" w:rsidP="00000000" w:rsidRDefault="00000000" w:rsidRPr="00000000" w14:paraId="000000F3">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201</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vertAlign w:val="baseline"/>
                <w:rtl w:val="0"/>
              </w:rPr>
              <w:t xml:space="preserve">-1</w:t>
            </w:r>
            <w:r w:rsidDel="00000000" w:rsidR="00000000" w:rsidRPr="00000000">
              <w:rPr>
                <w:rFonts w:ascii="Arial" w:cs="Arial" w:eastAsia="Arial" w:hAnsi="Arial"/>
                <w:b w:val="1"/>
                <w:rtl w:val="0"/>
              </w:rPr>
              <w:t xml:space="preserve">8</w:t>
            </w:r>
            <w:r w:rsidDel="00000000" w:rsidR="00000000" w:rsidRPr="00000000">
              <w:rPr>
                <w:rtl w:val="0"/>
              </w:rPr>
            </w:r>
          </w:p>
        </w:tc>
        <w:tc>
          <w:tcPr>
            <w:vAlign w:val="top"/>
          </w:tcPr>
          <w:p w:rsidR="00000000" w:rsidDel="00000000" w:rsidP="00000000" w:rsidRDefault="00000000" w:rsidRPr="00000000" w14:paraId="000000F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201</w:t>
            </w: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b w:val="1"/>
                <w:vertAlign w:val="baseline"/>
                <w:rtl w:val="0"/>
              </w:rPr>
              <w:t xml:space="preserve">-1</w:t>
            </w:r>
            <w:r w:rsidDel="00000000" w:rsidR="00000000" w:rsidRPr="00000000">
              <w:rPr>
                <w:rFonts w:ascii="Arial" w:cs="Arial" w:eastAsia="Arial" w:hAnsi="Arial"/>
                <w:b w:val="1"/>
                <w:rtl w:val="0"/>
              </w:rPr>
              <w:t xml:space="preserve">9</w:t>
            </w:r>
            <w:r w:rsidDel="00000000" w:rsidR="00000000" w:rsidRPr="00000000">
              <w:rPr>
                <w:rtl w:val="0"/>
              </w:rPr>
            </w:r>
          </w:p>
        </w:tc>
      </w:tr>
      <w:tr>
        <w:tc>
          <w:tcPr>
            <w:gridSpan w:val="4"/>
            <w:vAlign w:val="top"/>
          </w:tcPr>
          <w:p w:rsidR="00000000" w:rsidDel="00000000" w:rsidP="00000000" w:rsidRDefault="00000000" w:rsidRPr="00000000" w14:paraId="000000F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F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Emission Source: Cement Mill No 2 Stack</w:t>
            </w:r>
            <w:r w:rsidDel="00000000" w:rsidR="00000000" w:rsidRPr="00000000">
              <w:rPr>
                <w:rtl w:val="0"/>
              </w:rPr>
            </w:r>
          </w:p>
        </w:tc>
      </w:tr>
      <w:tr>
        <w:tc>
          <w:tcPr>
            <w:vAlign w:val="top"/>
          </w:tcPr>
          <w:p w:rsidR="00000000" w:rsidDel="00000000" w:rsidP="00000000" w:rsidRDefault="00000000" w:rsidRPr="00000000" w14:paraId="000000FA">
            <w:pPr>
              <w:rPr>
                <w:rFonts w:ascii="Arial" w:cs="Arial" w:eastAsia="Arial" w:hAnsi="Arial"/>
                <w:vertAlign w:val="baseline"/>
              </w:rPr>
            </w:pPr>
            <w:r w:rsidDel="00000000" w:rsidR="00000000" w:rsidRPr="00000000">
              <w:rPr>
                <w:rFonts w:ascii="Arial" w:cs="Arial" w:eastAsia="Arial" w:hAnsi="Arial"/>
                <w:vertAlign w:val="baseline"/>
                <w:rtl w:val="0"/>
              </w:rPr>
              <w:t xml:space="preserve">Solid Particles </w:t>
            </w:r>
          </w:p>
        </w:tc>
        <w:tc>
          <w:tcPr>
            <w:vAlign w:val="top"/>
          </w:tcPr>
          <w:p w:rsidR="00000000" w:rsidDel="00000000" w:rsidP="00000000" w:rsidRDefault="00000000" w:rsidRPr="00000000" w14:paraId="000000F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100</w:t>
            </w:r>
          </w:p>
        </w:tc>
        <w:tc>
          <w:tcPr>
            <w:vAlign w:val="top"/>
          </w:tcPr>
          <w:p w:rsidR="00000000" w:rsidDel="00000000" w:rsidP="00000000" w:rsidRDefault="00000000" w:rsidRPr="00000000" w14:paraId="000000FC">
            <w:pPr>
              <w:jc w:val="center"/>
              <w:rPr>
                <w:rFonts w:ascii="Arial" w:cs="Arial" w:eastAsia="Arial" w:hAnsi="Arial"/>
                <w:vertAlign w:val="baseline"/>
              </w:rPr>
            </w:pPr>
            <w:r w:rsidDel="00000000" w:rsidR="00000000" w:rsidRPr="00000000">
              <w:rPr>
                <w:rFonts w:ascii="Arial" w:cs="Arial" w:eastAsia="Arial" w:hAnsi="Arial"/>
                <w:rtl w:val="0"/>
              </w:rPr>
              <w:t xml:space="preserve">23</w:t>
            </w:r>
            <w:r w:rsidDel="00000000" w:rsidR="00000000" w:rsidRPr="00000000">
              <w:rPr>
                <w:rtl w:val="0"/>
              </w:rPr>
            </w:r>
          </w:p>
        </w:tc>
        <w:tc>
          <w:tcPr>
            <w:vAlign w:val="top"/>
          </w:tcPr>
          <w:p w:rsidR="00000000" w:rsidDel="00000000" w:rsidP="00000000" w:rsidRDefault="00000000" w:rsidRPr="00000000" w14:paraId="000000FD">
            <w:pPr>
              <w:jc w:val="center"/>
              <w:rPr>
                <w:rFonts w:ascii="Arial" w:cs="Arial" w:eastAsia="Arial" w:hAnsi="Arial"/>
                <w:vertAlign w:val="baseline"/>
              </w:rPr>
            </w:pPr>
            <w:r w:rsidDel="00000000" w:rsidR="00000000" w:rsidRPr="00000000">
              <w:rPr>
                <w:rFonts w:ascii="Arial" w:cs="Arial" w:eastAsia="Arial" w:hAnsi="Arial"/>
                <w:rtl w:val="0"/>
              </w:rPr>
              <w:t xml:space="preserve">19</w:t>
            </w:r>
            <w:r w:rsidDel="00000000" w:rsidR="00000000" w:rsidRPr="00000000">
              <w:rPr>
                <w:rtl w:val="0"/>
              </w:rPr>
            </w:r>
          </w:p>
        </w:tc>
      </w:tr>
      <w:tr>
        <w:tc>
          <w:tcPr>
            <w:gridSpan w:val="4"/>
            <w:vAlign w:val="top"/>
          </w:tcPr>
          <w:p w:rsidR="00000000" w:rsidDel="00000000" w:rsidP="00000000" w:rsidRDefault="00000000" w:rsidRPr="00000000" w14:paraId="000000FE">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F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Emission Source: Cement Mill No 3 Stack</w:t>
            </w:r>
            <w:r w:rsidDel="00000000" w:rsidR="00000000" w:rsidRPr="00000000">
              <w:rPr>
                <w:rtl w:val="0"/>
              </w:rPr>
            </w:r>
          </w:p>
        </w:tc>
      </w:tr>
      <w:tr>
        <w:tc>
          <w:tcPr>
            <w:vAlign w:val="top"/>
          </w:tcPr>
          <w:p w:rsidR="00000000" w:rsidDel="00000000" w:rsidP="00000000" w:rsidRDefault="00000000" w:rsidRPr="00000000" w14:paraId="00000103">
            <w:pPr>
              <w:rPr>
                <w:rFonts w:ascii="Arial" w:cs="Arial" w:eastAsia="Arial" w:hAnsi="Arial"/>
                <w:vertAlign w:val="baseline"/>
              </w:rPr>
            </w:pPr>
            <w:r w:rsidDel="00000000" w:rsidR="00000000" w:rsidRPr="00000000">
              <w:rPr>
                <w:rFonts w:ascii="Arial" w:cs="Arial" w:eastAsia="Arial" w:hAnsi="Arial"/>
                <w:vertAlign w:val="baseline"/>
                <w:rtl w:val="0"/>
              </w:rPr>
              <w:t xml:space="preserve">Solid Particles </w:t>
            </w:r>
          </w:p>
        </w:tc>
        <w:tc>
          <w:tcPr>
            <w:vAlign w:val="top"/>
          </w:tcPr>
          <w:p w:rsidR="00000000" w:rsidDel="00000000" w:rsidP="00000000" w:rsidRDefault="00000000" w:rsidRPr="00000000" w14:paraId="0000010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100</w:t>
            </w:r>
          </w:p>
        </w:tc>
        <w:tc>
          <w:tcPr>
            <w:vAlign w:val="top"/>
          </w:tcPr>
          <w:p w:rsidR="00000000" w:rsidDel="00000000" w:rsidP="00000000" w:rsidRDefault="00000000" w:rsidRPr="00000000" w14:paraId="00000105">
            <w:pPr>
              <w:jc w:val="center"/>
              <w:rPr>
                <w:rFonts w:ascii="Arial" w:cs="Arial" w:eastAsia="Arial" w:hAnsi="Arial"/>
                <w:vertAlign w:val="baseline"/>
              </w:rPr>
            </w:pPr>
            <w:r w:rsidDel="00000000" w:rsidR="00000000" w:rsidRPr="00000000">
              <w:rPr>
                <w:rFonts w:ascii="Arial" w:cs="Arial" w:eastAsia="Arial" w:hAnsi="Arial"/>
                <w:rtl w:val="0"/>
              </w:rPr>
              <w:t xml:space="preserve">7.7</w:t>
            </w:r>
            <w:r w:rsidDel="00000000" w:rsidR="00000000" w:rsidRPr="00000000">
              <w:rPr>
                <w:rtl w:val="0"/>
              </w:rPr>
            </w:r>
          </w:p>
        </w:tc>
        <w:tc>
          <w:tcPr>
            <w:vAlign w:val="top"/>
          </w:tcPr>
          <w:p w:rsidR="00000000" w:rsidDel="00000000" w:rsidP="00000000" w:rsidRDefault="00000000" w:rsidRPr="00000000" w14:paraId="00000106">
            <w:pPr>
              <w:jc w:val="center"/>
              <w:rPr>
                <w:rFonts w:ascii="Arial" w:cs="Arial" w:eastAsia="Arial" w:hAnsi="Arial"/>
                <w:vertAlign w:val="baseline"/>
              </w:rPr>
            </w:pPr>
            <w:r w:rsidDel="00000000" w:rsidR="00000000" w:rsidRPr="00000000">
              <w:rPr>
                <w:rFonts w:ascii="Arial" w:cs="Arial" w:eastAsia="Arial" w:hAnsi="Arial"/>
                <w:rtl w:val="0"/>
              </w:rPr>
              <w:t xml:space="preserve">26</w:t>
            </w:r>
            <w:r w:rsidDel="00000000" w:rsidR="00000000" w:rsidRPr="00000000">
              <w:rPr>
                <w:rtl w:val="0"/>
              </w:rPr>
            </w:r>
          </w:p>
        </w:tc>
      </w:tr>
      <w:tr>
        <w:tc>
          <w:tcPr>
            <w:gridSpan w:val="4"/>
            <w:vAlign w:val="top"/>
          </w:tcPr>
          <w:p w:rsidR="00000000" w:rsidDel="00000000" w:rsidP="00000000" w:rsidRDefault="00000000" w:rsidRPr="00000000" w14:paraId="00000107">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Emission Source: Dry Mix Plant Dryer</w:t>
            </w:r>
            <w:r w:rsidDel="00000000" w:rsidR="00000000" w:rsidRPr="00000000">
              <w:rPr>
                <w:rtl w:val="0"/>
              </w:rPr>
            </w:r>
          </w:p>
        </w:tc>
      </w:tr>
      <w:tr>
        <w:tc>
          <w:tcPr>
            <w:vAlign w:val="top"/>
          </w:tcPr>
          <w:p w:rsidR="00000000" w:rsidDel="00000000" w:rsidP="00000000" w:rsidRDefault="00000000" w:rsidRPr="00000000" w14:paraId="0000010C">
            <w:pPr>
              <w:rPr>
                <w:rFonts w:ascii="Arial" w:cs="Arial" w:eastAsia="Arial" w:hAnsi="Arial"/>
                <w:vertAlign w:val="baseline"/>
              </w:rPr>
            </w:pPr>
            <w:r w:rsidDel="00000000" w:rsidR="00000000" w:rsidRPr="00000000">
              <w:rPr>
                <w:rFonts w:ascii="Arial" w:cs="Arial" w:eastAsia="Arial" w:hAnsi="Arial"/>
                <w:vertAlign w:val="baseline"/>
                <w:rtl w:val="0"/>
              </w:rPr>
              <w:t xml:space="preserve">Solid Particles</w:t>
            </w:r>
          </w:p>
        </w:tc>
        <w:tc>
          <w:tcPr>
            <w:vAlign w:val="top"/>
          </w:tcPr>
          <w:p w:rsidR="00000000" w:rsidDel="00000000" w:rsidP="00000000" w:rsidRDefault="00000000" w:rsidRPr="00000000" w14:paraId="0000010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30</w:t>
            </w:r>
          </w:p>
        </w:tc>
        <w:tc>
          <w:tcPr>
            <w:vAlign w:val="top"/>
          </w:tcPr>
          <w:p w:rsidR="00000000" w:rsidDel="00000000" w:rsidP="00000000" w:rsidRDefault="00000000" w:rsidRPr="00000000" w14:paraId="0000010E">
            <w:pPr>
              <w:jc w:val="center"/>
              <w:rPr>
                <w:rFonts w:ascii="Arial" w:cs="Arial" w:eastAsia="Arial" w:hAnsi="Arial"/>
                <w:vertAlign w:val="baseline"/>
              </w:rPr>
            </w:pPr>
            <w:r w:rsidDel="00000000" w:rsidR="00000000" w:rsidRPr="00000000">
              <w:rPr>
                <w:rFonts w:ascii="Arial" w:cs="Arial" w:eastAsia="Arial" w:hAnsi="Arial"/>
                <w:rtl w:val="0"/>
              </w:rPr>
              <w:t xml:space="preserve">24</w:t>
            </w:r>
            <w:r w:rsidDel="00000000" w:rsidR="00000000" w:rsidRPr="00000000">
              <w:rPr>
                <w:rtl w:val="0"/>
              </w:rPr>
            </w:r>
          </w:p>
        </w:tc>
        <w:tc>
          <w:tcPr>
            <w:vAlign w:val="top"/>
          </w:tcPr>
          <w:p w:rsidR="00000000" w:rsidDel="00000000" w:rsidP="00000000" w:rsidRDefault="00000000" w:rsidRPr="00000000" w14:paraId="0000010F">
            <w:pPr>
              <w:jc w:val="center"/>
              <w:rPr>
                <w:rFonts w:ascii="Arial" w:cs="Arial" w:eastAsia="Arial" w:hAnsi="Arial"/>
                <w:vertAlign w:val="baseline"/>
              </w:rPr>
            </w:pPr>
            <w:r w:rsidDel="00000000" w:rsidR="00000000" w:rsidRPr="00000000">
              <w:rPr>
                <w:rFonts w:ascii="Arial" w:cs="Arial" w:eastAsia="Arial" w:hAnsi="Arial"/>
                <w:rtl w:val="0"/>
              </w:rPr>
              <w:t xml:space="preserve">10.55</w:t>
            </w:r>
            <w:r w:rsidDel="00000000" w:rsidR="00000000" w:rsidRPr="00000000">
              <w:rPr>
                <w:rtl w:val="0"/>
              </w:rPr>
            </w:r>
          </w:p>
        </w:tc>
      </w:tr>
    </w:tbl>
    <w:p w:rsidR="00000000" w:rsidDel="00000000" w:rsidP="00000000" w:rsidRDefault="00000000" w:rsidRPr="00000000" w14:paraId="00000110">
      <w:pPr>
        <w:ind w:left="-851"/>
        <w:rPr>
          <w:vertAlign w:val="baseline"/>
        </w:rPr>
      </w:pPr>
      <w:r w:rsidDel="00000000" w:rsidR="00000000" w:rsidRPr="00000000">
        <w:rPr>
          <w:rtl w:val="0"/>
        </w:rPr>
      </w:r>
    </w:p>
    <w:p w:rsidR="00000000" w:rsidDel="00000000" w:rsidP="00000000" w:rsidRDefault="00000000" w:rsidRPr="00000000" w14:paraId="00000111">
      <w:pPr>
        <w:rPr>
          <w:vertAlign w:val="baseline"/>
        </w:rPr>
      </w:pPr>
      <w:r w:rsidDel="00000000" w:rsidR="00000000" w:rsidRPr="00000000">
        <w:rPr>
          <w:b w:val="1"/>
          <w:vertAlign w:val="baseline"/>
          <w:rtl w:val="0"/>
        </w:rPr>
        <w:t xml:space="preserve">Compliance </w:t>
      </w:r>
      <w:r w:rsidDel="00000000" w:rsidR="00000000" w:rsidRPr="00000000">
        <w:rPr>
          <w:b w:val="1"/>
          <w:rtl w:val="0"/>
        </w:rPr>
        <w:t xml:space="preserve">Summary</w:t>
      </w:r>
      <w:r w:rsidDel="00000000" w:rsidR="00000000" w:rsidRPr="00000000">
        <w:rPr>
          <w:vertAlign w:val="baseline"/>
          <w:rtl w:val="0"/>
        </w:rPr>
        <w:t xml:space="preserve">: The cement plant is compliant with the Licence limits.</w:t>
      </w:r>
    </w:p>
    <w:p w:rsidR="00000000" w:rsidDel="00000000" w:rsidP="00000000" w:rsidRDefault="00000000" w:rsidRPr="00000000" w14:paraId="00000112">
      <w:pPr>
        <w:ind w:left="-851"/>
        <w:rPr>
          <w:vertAlign w:val="baseline"/>
        </w:rPr>
      </w:pPr>
      <w:r w:rsidDel="00000000" w:rsidR="00000000" w:rsidRPr="00000000">
        <w:rPr>
          <w:rtl w:val="0"/>
        </w:rPr>
      </w:r>
    </w:p>
    <w:p w:rsidR="00000000" w:rsidDel="00000000" w:rsidP="00000000" w:rsidRDefault="00000000" w:rsidRPr="00000000" w14:paraId="00000113">
      <w:pPr>
        <w:ind w:left="-851"/>
        <w:rPr>
          <w:vertAlign w:val="baseline"/>
        </w:rPr>
      </w:pPr>
      <w:r w:rsidDel="00000000" w:rsidR="00000000" w:rsidRPr="00000000">
        <w:rPr>
          <w:rtl w:val="0"/>
        </w:rPr>
      </w:r>
    </w:p>
    <w:p w:rsidR="00000000" w:rsidDel="00000000" w:rsidP="00000000" w:rsidRDefault="00000000" w:rsidRPr="00000000" w14:paraId="00000114">
      <w:pPr>
        <w:ind w:left="-851"/>
        <w:rPr>
          <w:vertAlign w:val="baseline"/>
        </w:rPr>
      </w:pPr>
      <w:r w:rsidDel="00000000" w:rsidR="00000000" w:rsidRPr="00000000">
        <w:rPr>
          <w:rtl w:val="0"/>
        </w:rPr>
      </w:r>
    </w:p>
    <w:p w:rsidR="00000000" w:rsidDel="00000000" w:rsidP="00000000" w:rsidRDefault="00000000" w:rsidRPr="00000000" w14:paraId="00000115">
      <w:pPr>
        <w:ind w:left="-851"/>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REPORT ENDS</w:t>
      </w:r>
      <w:r w:rsidDel="00000000" w:rsidR="00000000" w:rsidRPr="00000000">
        <w:rPr>
          <w:rtl w:val="0"/>
        </w:rPr>
      </w:r>
    </w:p>
    <w:p w:rsidR="00000000" w:rsidDel="00000000" w:rsidP="00000000" w:rsidRDefault="00000000" w:rsidRPr="00000000" w14:paraId="00000116">
      <w:pPr>
        <w:rPr>
          <w:vertAlign w:val="baseline"/>
        </w:rPr>
      </w:pPr>
      <w:r w:rsidDel="00000000" w:rsidR="00000000" w:rsidRPr="00000000">
        <w:rPr>
          <w:rtl w:val="0"/>
        </w:rPr>
      </w:r>
    </w:p>
    <w:sectPr>
      <w:headerReference r:id="rId8" w:type="default"/>
      <w:pgSz w:h="16838" w:w="11899"/>
      <w:pgMar w:bottom="284" w:top="1843" w:left="1800" w:right="1267"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7590790" cy="1092200"/>
          <wp:effectExtent b="0" l="0" r="0" t="0"/>
          <wp:docPr id="102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90790" cy="1092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AU" w:val="en-AU"/>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en-AU" w:val="en-AU"/>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AU" w:val="en-AU"/>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vIGuRgY1kQ4IAJQOGIc7u+p2dQ==">AMUW2mUHa+yx9XAI61QN2o3XPITLZlNEE18Hr/5XHQGR5JQNWWkAuFdk603ZBZoxREABel8cOG4l3LQUwEjhaOhWbIm0dS1KDq33Erib7D6d9pr0/UZ8xyE=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2018-06-05T00:01:00Z</dcterms:created>
  <dc:creator>Administrator</dc:creator>
</cp:coreProperties>
</file>